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2840"/>
        <w:tblW w:w="962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4390"/>
        <w:gridCol w:w="5238"/>
        <w:tblGridChange w:id="0">
          <w:tblGrid>
            <w:gridCol w:w="4390"/>
            <w:gridCol w:w="5238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žadatele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kategorie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Podpora kinematografie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okruh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Výroba českého audiovizuálního díla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evidenční číslo a název výzvy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2027-A-2-1-1</w:t>
            </w:r>
            <w:r w:rsidDel="00000000" w:rsidR="00000000" w:rsidRPr="00000000">
              <w:rPr>
                <w:rtl w:val="0"/>
              </w:rPr>
              <w:t xml:space="preserve"> Výroba celovečerního hraného filmu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spacing w:line="276" w:lineRule="auto"/>
        <w:rPr/>
      </w:pPr>
      <w:r w:rsidDel="00000000" w:rsidR="00000000" w:rsidRPr="00000000">
        <w:rPr>
          <w:rtl w:val="0"/>
        </w:rPr>
        <w:t xml:space="preserve">Kreativní balíček </w:t>
      </w:r>
    </w:p>
    <w:p w:rsidR="00000000" w:rsidDel="00000000" w:rsidP="00000000" w:rsidRDefault="00000000" w:rsidRPr="00000000" w14:paraId="0000000D">
      <w:pPr>
        <w:pStyle w:val="Heading1"/>
        <w:spacing w:line="276" w:lineRule="auto"/>
        <w:rPr/>
      </w:pPr>
      <w:r w:rsidDel="00000000" w:rsidR="00000000" w:rsidRPr="00000000">
        <w:rPr>
          <w:rtl w:val="0"/>
        </w:rPr>
        <w:t xml:space="preserve">Výroba celovečerního hraného filmu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  <w:t xml:space="preserve">Kreativní balíček se odevzdává jako jeden soubor v PDF, který obsahuje tuto úvodní stránku a následující povinné položky (</w:t>
      </w:r>
      <w:r w:rsidDel="00000000" w:rsidR="00000000" w:rsidRPr="00000000">
        <w:rPr>
          <w:rtl w:val="0"/>
        </w:rPr>
        <w:t xml:space="preserve">režijní a dramaturgická explikace by u opakovaně podaných projektů měly zahrnovat popisy změn, které se u projektu staly mezi rozhodnutím o nepodpoře a opakovanou žádostí o podporu</w:t>
      </w:r>
      <w:r w:rsidDel="00000000" w:rsidR="00000000" w:rsidRPr="00000000">
        <w:rPr>
          <w:rtl w:val="0"/>
        </w:rPr>
        <w:t xml:space="preserve">):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Synopse (max. 1 800 znaků včetně mezer)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Scénář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Režisérská explikace tvůrčího záměru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Dramaturgická explikace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Moodboard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Návrh hereckého obsazení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  <w:t xml:space="preserve">Nepovinná položka: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Odkaz na audiovizuální ukázku/moodreel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Případné audiovizuální materiály (audiovizuální ukázky apod.) je nutné zpřístupnit prostřednictvím služby vimeo či obdobné služby určené pro streamování videa.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Odkaz může být zajištěn heslem, které musí být uvedeno v popisu projektu.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Odkaz musí být přístupný až do rozhodnutí Rady.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-11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539"/>
        <w:gridCol w:w="6089"/>
        <w:tblGridChange w:id="0">
          <w:tblGrid>
            <w:gridCol w:w="3539"/>
            <w:gridCol w:w="608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odkaz pro audiovizuální ukázky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heslo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stručný popis audiovizuálního materiálu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bookmarkStart w:colFirst="0" w:colLast="0" w:name="_heading=h.o3559f3shtm6" w:id="0"/>
      <w:bookmarkEnd w:id="0"/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871" w:top="1106" w:left="1134" w:right="1134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  <w:t xml:space="preserve">2027-A-2-1-1</w:t>
    </w:r>
  </w:p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21e1f"/>
        <w:sz w:val="19"/>
        <w:szCs w:val="19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00" w:lineRule="auto"/>
    </w:pPr>
    <w:rPr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364F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rsid w:val="00364F45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364F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364F45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364F4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sWyvtcoUv0SX9Rex615WBZJCA==">CgMxLjAyDmgubzM1NTlmM3NodG02OABqKgoUc3VnZ2VzdC45OTI0ejlqb3d1YmYSEk1vbmlrYSBCYXJ0b8Whb3bDoXIhMUw5cWJGVmwzZmpoak1BNUsyOWNYTWxuRWJkcm1PWjJv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2026-09-09T11:57:00Z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