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0F8" w:rsidRDefault="00E570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E570F8">
        <w:trPr>
          <w:trHeight w:val="404"/>
        </w:trPr>
        <w:tc>
          <w:tcPr>
            <w:tcW w:w="4390" w:type="dxa"/>
            <w:vAlign w:val="center"/>
          </w:tcPr>
          <w:p w:rsidR="00E570F8" w:rsidRDefault="007C188A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:rsidR="00E570F8" w:rsidRDefault="00E570F8"/>
        </w:tc>
      </w:tr>
      <w:tr w:rsidR="00E570F8">
        <w:trPr>
          <w:trHeight w:val="424"/>
        </w:trPr>
        <w:tc>
          <w:tcPr>
            <w:tcW w:w="4390" w:type="dxa"/>
            <w:vAlign w:val="center"/>
          </w:tcPr>
          <w:p w:rsidR="00E570F8" w:rsidRDefault="007C188A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:rsidR="00E570F8" w:rsidRDefault="007C188A">
            <w:r>
              <w:t> </w:t>
            </w:r>
          </w:p>
        </w:tc>
      </w:tr>
      <w:tr w:rsidR="00E570F8">
        <w:trPr>
          <w:trHeight w:val="416"/>
        </w:trPr>
        <w:tc>
          <w:tcPr>
            <w:tcW w:w="4390" w:type="dxa"/>
            <w:vAlign w:val="center"/>
          </w:tcPr>
          <w:p w:rsidR="00E570F8" w:rsidRDefault="007C188A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:rsidR="00E570F8" w:rsidRDefault="007C188A">
            <w:r>
              <w:t>Podpora animovaných audiovizuálních děl a videoher</w:t>
            </w:r>
          </w:p>
        </w:tc>
      </w:tr>
      <w:tr w:rsidR="00E570F8">
        <w:trPr>
          <w:trHeight w:val="408"/>
        </w:trPr>
        <w:tc>
          <w:tcPr>
            <w:tcW w:w="4390" w:type="dxa"/>
            <w:vAlign w:val="center"/>
          </w:tcPr>
          <w:p w:rsidR="00E570F8" w:rsidRDefault="007C188A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:rsidR="00E570F8" w:rsidRDefault="007C188A">
            <w:r>
              <w:t>Vývoj českého audiovizuálního díla</w:t>
            </w:r>
          </w:p>
        </w:tc>
      </w:tr>
      <w:tr w:rsidR="00E570F8">
        <w:trPr>
          <w:trHeight w:val="414"/>
        </w:trPr>
        <w:tc>
          <w:tcPr>
            <w:tcW w:w="4390" w:type="dxa"/>
            <w:vAlign w:val="center"/>
          </w:tcPr>
          <w:p w:rsidR="00E570F8" w:rsidRDefault="007C188A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  <w:vAlign w:val="center"/>
          </w:tcPr>
          <w:p w:rsidR="00E570F8" w:rsidRDefault="007C188A">
            <w:proofErr w:type="gramStart"/>
            <w:r>
              <w:t>2026-C</w:t>
            </w:r>
            <w:proofErr w:type="gramEnd"/>
            <w:r>
              <w:t>-1-3-36 Kompletní vývoj animovaného filmu</w:t>
            </w:r>
          </w:p>
        </w:tc>
      </w:tr>
    </w:tbl>
    <w:p w:rsidR="00E570F8" w:rsidRDefault="007C188A">
      <w:pPr>
        <w:pStyle w:val="Nadpis1"/>
        <w:spacing w:line="276" w:lineRule="auto"/>
      </w:pPr>
      <w:r>
        <w:t xml:space="preserve">Kreativní balíček </w:t>
      </w:r>
    </w:p>
    <w:p w:rsidR="00E570F8" w:rsidRDefault="007C188A">
      <w:pPr>
        <w:pStyle w:val="Nadpis1"/>
        <w:spacing w:line="276" w:lineRule="auto"/>
      </w:pPr>
      <w:r>
        <w:t>Kompletní vývoj animovaného filmu</w:t>
      </w:r>
    </w:p>
    <w:p w:rsidR="00E570F8" w:rsidRDefault="00E570F8"/>
    <w:p w:rsidR="00E570F8" w:rsidRDefault="00E570F8"/>
    <w:p w:rsidR="00E570F8" w:rsidRDefault="00E570F8"/>
    <w:p w:rsidR="00E570F8" w:rsidRDefault="007C188A">
      <w:r>
        <w:t>Kreativní balíček se odevzdává jako jeden soubor v PDF, který obsahuje tuto úvodní stránku a následující povinné položky v daném pořadí:</w:t>
      </w:r>
    </w:p>
    <w:p w:rsidR="00E570F8" w:rsidRDefault="00E570F8"/>
    <w:p w:rsidR="00E570F8" w:rsidRDefault="007C18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Synopse v délce max. 1 800 znaků včetně mezer</w:t>
      </w:r>
    </w:p>
    <w:p w:rsidR="00E570F8" w:rsidRDefault="007C18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Treatment</w:t>
      </w:r>
      <w:proofErr w:type="spellEnd"/>
      <w:r>
        <w:t>, z něhož musí být jasný děj a struktura filmu, v délce max. 21 600 znaků včetně mezer</w:t>
      </w:r>
    </w:p>
    <w:p w:rsidR="00E570F8" w:rsidRDefault="007C18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Autorská explikace zpracovaná režisérem nebo scenáristou </w:t>
      </w:r>
      <w:r>
        <w:rPr>
          <w:color w:val="000000"/>
        </w:rPr>
        <w:t>v délce max. 5 400 znaků včetně mezer</w:t>
      </w:r>
    </w:p>
    <w:p w:rsidR="00E570F8" w:rsidRDefault="007C188A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Producentská explikace v délce max. 5 400 znaků včetně mezer</w:t>
      </w:r>
    </w:p>
    <w:p w:rsidR="00E570F8" w:rsidRDefault="007C18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Mood</w:t>
      </w:r>
      <w:r>
        <w:t>board</w:t>
      </w:r>
      <w:proofErr w:type="spellEnd"/>
      <w:r>
        <w:t xml:space="preserve"> a/nebo výtvarné návrhy </w:t>
      </w:r>
      <w:r w:rsidR="002C35C2">
        <w:t>–</w:t>
      </w:r>
      <w:r>
        <w:t xml:space="preserve"> podoba základní vize o zvoleném výtvarném zpracování v rozsahu umožňujícím představu o vizuální stránce díla (včetně např. předchozí práce animátora či jeho ilustrace, kterým by se mělo nové audiovizuální dílo podobat atp.) P</w:t>
      </w:r>
      <w:r>
        <w:t xml:space="preserve">okud jsou </w:t>
      </w:r>
      <w:proofErr w:type="spellStart"/>
      <w:r>
        <w:t>moodboard</w:t>
      </w:r>
      <w:proofErr w:type="spellEnd"/>
      <w:r>
        <w:t xml:space="preserve"> či některé jeho části vytvořeny pomocí AI, musí to být na materiálech jasně označeno. </w:t>
      </w:r>
      <w:proofErr w:type="spellStart"/>
      <w:r>
        <w:t>Moodboard</w:t>
      </w:r>
      <w:proofErr w:type="spellEnd"/>
      <w:r>
        <w:t xml:space="preserve"> a autorské návrhy musí být jasně odděleny a označeny.</w:t>
      </w:r>
    </w:p>
    <w:p w:rsidR="00E570F8" w:rsidRDefault="00E570F8"/>
    <w:p w:rsidR="00E570F8" w:rsidRDefault="007C188A">
      <w:pPr>
        <w:pBdr>
          <w:top w:val="nil"/>
          <w:left w:val="nil"/>
          <w:bottom w:val="nil"/>
          <w:right w:val="nil"/>
          <w:between w:val="nil"/>
        </w:pBdr>
      </w:pPr>
      <w:r>
        <w:t xml:space="preserve">Nepovinné přílohy: </w:t>
      </w:r>
    </w:p>
    <w:p w:rsidR="00E570F8" w:rsidRDefault="007C18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Odkaz na audiovizuální ukázku</w:t>
      </w:r>
    </w:p>
    <w:p w:rsidR="00E570F8" w:rsidRDefault="007C188A">
      <w:pPr>
        <w:numPr>
          <w:ilvl w:val="0"/>
          <w:numId w:val="2"/>
        </w:numPr>
        <w:spacing w:line="360" w:lineRule="auto"/>
      </w:pPr>
      <w:r>
        <w:rPr>
          <w:color w:val="000000"/>
        </w:rPr>
        <w:t>Stručné strukturované životopisy po</w:t>
      </w:r>
      <w:r>
        <w:rPr>
          <w:color w:val="000000"/>
        </w:rPr>
        <w:t>tvrzených členů kreativního týmu</w:t>
      </w:r>
    </w:p>
    <w:p w:rsidR="00E570F8" w:rsidRDefault="00E570F8">
      <w:pPr>
        <w:pBdr>
          <w:top w:val="nil"/>
          <w:left w:val="nil"/>
          <w:bottom w:val="nil"/>
          <w:right w:val="nil"/>
          <w:between w:val="nil"/>
        </w:pBdr>
      </w:pPr>
    </w:p>
    <w:p w:rsidR="00E570F8" w:rsidRDefault="007C188A">
      <w:pPr>
        <w:pBdr>
          <w:top w:val="nil"/>
          <w:left w:val="nil"/>
          <w:bottom w:val="nil"/>
          <w:right w:val="nil"/>
          <w:between w:val="nil"/>
        </w:pBdr>
      </w:pPr>
      <w:r>
        <w:t xml:space="preserve">Případné audiovizuální materiály (audiovizuální ukázky apod.) je nutné zpřístupnit prostřednictvím služby </w:t>
      </w:r>
      <w:proofErr w:type="spellStart"/>
      <w:r>
        <w:t>vimeo</w:t>
      </w:r>
      <w:proofErr w:type="spellEnd"/>
      <w:r>
        <w:t xml:space="preserve"> či obdobné služby určené pro </w:t>
      </w:r>
      <w:proofErr w:type="spellStart"/>
      <w:r>
        <w:t>streamování</w:t>
      </w:r>
      <w:proofErr w:type="spellEnd"/>
      <w:r>
        <w:t xml:space="preserve"> videa.</w:t>
      </w:r>
    </w:p>
    <w:p w:rsidR="00E570F8" w:rsidRDefault="00E570F8">
      <w:pPr>
        <w:pBdr>
          <w:top w:val="nil"/>
          <w:left w:val="nil"/>
          <w:bottom w:val="nil"/>
          <w:right w:val="nil"/>
          <w:between w:val="nil"/>
        </w:pBdr>
      </w:pPr>
    </w:p>
    <w:p w:rsidR="00E570F8" w:rsidRDefault="007C188A">
      <w:pPr>
        <w:pBdr>
          <w:top w:val="nil"/>
          <w:left w:val="nil"/>
          <w:bottom w:val="nil"/>
          <w:right w:val="nil"/>
          <w:between w:val="nil"/>
        </w:pBdr>
      </w:pPr>
      <w:r>
        <w:t xml:space="preserve">Odkaz může být zajištěn heslem, které musí být uvedeno v popisu projektu. </w:t>
      </w:r>
    </w:p>
    <w:p w:rsidR="00E570F8" w:rsidRDefault="00E570F8">
      <w:pPr>
        <w:pBdr>
          <w:top w:val="nil"/>
          <w:left w:val="nil"/>
          <w:bottom w:val="nil"/>
          <w:right w:val="nil"/>
          <w:between w:val="nil"/>
        </w:pBdr>
      </w:pPr>
    </w:p>
    <w:p w:rsidR="00E570F8" w:rsidRDefault="007C188A">
      <w:pPr>
        <w:pBdr>
          <w:top w:val="nil"/>
          <w:left w:val="nil"/>
          <w:bottom w:val="nil"/>
          <w:right w:val="nil"/>
          <w:between w:val="nil"/>
        </w:pBdr>
      </w:pPr>
      <w:r>
        <w:t>Odkaz musí být přístupný až do rozhodnutí Rady.</w:t>
      </w:r>
    </w:p>
    <w:p w:rsidR="00E570F8" w:rsidRDefault="00E570F8"/>
    <w:tbl>
      <w:tblPr>
        <w:tblStyle w:val="a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E570F8">
        <w:trPr>
          <w:trHeight w:val="510"/>
        </w:trPr>
        <w:tc>
          <w:tcPr>
            <w:tcW w:w="3539" w:type="dxa"/>
            <w:vAlign w:val="center"/>
          </w:tcPr>
          <w:p w:rsidR="00E570F8" w:rsidRDefault="007C188A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:rsidR="00E570F8" w:rsidRDefault="00E570F8"/>
        </w:tc>
      </w:tr>
      <w:tr w:rsidR="00E570F8">
        <w:trPr>
          <w:trHeight w:val="510"/>
        </w:trPr>
        <w:tc>
          <w:tcPr>
            <w:tcW w:w="3539" w:type="dxa"/>
            <w:vAlign w:val="center"/>
          </w:tcPr>
          <w:p w:rsidR="00E570F8" w:rsidRDefault="007C188A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:rsidR="00E570F8" w:rsidRDefault="00E570F8"/>
        </w:tc>
      </w:tr>
      <w:tr w:rsidR="00E570F8">
        <w:trPr>
          <w:trHeight w:val="510"/>
        </w:trPr>
        <w:tc>
          <w:tcPr>
            <w:tcW w:w="3539" w:type="dxa"/>
            <w:vAlign w:val="center"/>
          </w:tcPr>
          <w:p w:rsidR="00E570F8" w:rsidRDefault="007C188A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:rsidR="00E570F8" w:rsidRDefault="00E570F8"/>
        </w:tc>
      </w:tr>
    </w:tbl>
    <w:p w:rsidR="00E570F8" w:rsidRDefault="00E570F8"/>
    <w:p w:rsidR="00E570F8" w:rsidRDefault="00E570F8"/>
    <w:p w:rsidR="00E570F8" w:rsidRDefault="00E570F8">
      <w:pPr>
        <w:rPr>
          <w:highlight w:val="yellow"/>
        </w:rPr>
      </w:pPr>
    </w:p>
    <w:p w:rsidR="00E570F8" w:rsidRDefault="00E570F8">
      <w:pPr>
        <w:rPr>
          <w:highlight w:val="yellow"/>
        </w:rPr>
      </w:pPr>
    </w:p>
    <w:p w:rsidR="00E570F8" w:rsidRDefault="007C188A">
      <w:r>
        <w:t xml:space="preserve">Rada preferuje dodržení čitelnosti a přehlednosti předložených dokumentů a doporučuje držet se standardních a zavedených formátů u synopse, </w:t>
      </w:r>
      <w:proofErr w:type="spellStart"/>
      <w:r>
        <w:t>treatmentu</w:t>
      </w:r>
      <w:proofErr w:type="spellEnd"/>
      <w:r>
        <w:t xml:space="preserve"> a explikací.</w:t>
      </w:r>
      <w:bookmarkStart w:id="0" w:name="_heading=h.o3559f3shtm6" w:colFirst="0" w:colLast="0"/>
      <w:bookmarkStart w:id="1" w:name="_GoBack"/>
      <w:bookmarkEnd w:id="0"/>
      <w:bookmarkEnd w:id="1"/>
    </w:p>
    <w:sectPr w:rsidR="00E570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88A" w:rsidRDefault="007C188A">
      <w:r>
        <w:separator/>
      </w:r>
    </w:p>
  </w:endnote>
  <w:endnote w:type="continuationSeparator" w:id="0">
    <w:p w:rsidR="007C188A" w:rsidRDefault="007C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0F8" w:rsidRDefault="00E570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0F8" w:rsidRDefault="007C188A">
    <w:r>
      <w:t xml:space="preserve">Strana </w:t>
    </w:r>
    <w:r>
      <w:fldChar w:fldCharType="begin"/>
    </w:r>
    <w:r>
      <w:instrText>PAGE</w:instrText>
    </w:r>
    <w:r w:rsidR="002C35C2">
      <w:fldChar w:fldCharType="separate"/>
    </w:r>
    <w:r w:rsidR="002C35C2">
      <w:rPr>
        <w:noProof/>
      </w:rPr>
      <w:t>1</w:t>
    </w:r>
    <w:r>
      <w:fldChar w:fldCharType="end"/>
    </w:r>
  </w:p>
  <w:p w:rsidR="00E570F8" w:rsidRDefault="00E570F8"/>
  <w:p w:rsidR="00E570F8" w:rsidRDefault="00E570F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0F8" w:rsidRDefault="00E570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88A" w:rsidRDefault="007C188A">
      <w:r>
        <w:separator/>
      </w:r>
    </w:p>
  </w:footnote>
  <w:footnote w:type="continuationSeparator" w:id="0">
    <w:p w:rsidR="007C188A" w:rsidRDefault="007C1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0F8" w:rsidRDefault="00E570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0F8" w:rsidRDefault="00E570F8"/>
  <w:p w:rsidR="00E570F8" w:rsidRDefault="00E570F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70F8" w:rsidRDefault="00E570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527F3"/>
    <w:multiLevelType w:val="multilevel"/>
    <w:tmpl w:val="99946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86143"/>
    <w:multiLevelType w:val="multilevel"/>
    <w:tmpl w:val="03D8C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F8"/>
    <w:rsid w:val="002C35C2"/>
    <w:rsid w:val="007C188A"/>
    <w:rsid w:val="00E5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AD511"/>
  <w15:docId w15:val="{031C76AF-86B9-8E43-935F-EC929506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bCs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OVbDujLn8NddML/DQQRfgyxABA==">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Lengálová</cp:lastModifiedBy>
  <cp:revision>2</cp:revision>
  <dcterms:created xsi:type="dcterms:W3CDTF">2026-05-03T11:23:00Z</dcterms:created>
  <dcterms:modified xsi:type="dcterms:W3CDTF">2026-05-03T11:25:00Z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0x01010071700CF008A6ED41B4CA0034FE099DBC</vt:lpwstr>
  </property>
</Properties>
</file>