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306BD" w14:textId="77777777" w:rsidR="00144F21" w:rsidRDefault="00144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4"/>
        <w:tblpPr w:leftFromText="141" w:rightFromText="141" w:vertAnchor="page" w:horzAnchor="margin" w:tblpY="2840"/>
        <w:tblW w:w="96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5238"/>
      </w:tblGrid>
      <w:tr w:rsidR="00144F21" w14:paraId="14D306C0" w14:textId="77777777">
        <w:trPr>
          <w:trHeight w:val="404"/>
        </w:trPr>
        <w:tc>
          <w:tcPr>
            <w:tcW w:w="4390" w:type="dxa"/>
          </w:tcPr>
          <w:p w14:paraId="14D306BE" w14:textId="77777777" w:rsidR="00144F21" w:rsidRDefault="00000000">
            <w:pPr>
              <w:pStyle w:val="Nadpis2"/>
            </w:pPr>
            <w:r>
              <w:t>název žadatele</w:t>
            </w:r>
          </w:p>
        </w:tc>
        <w:tc>
          <w:tcPr>
            <w:tcW w:w="5238" w:type="dxa"/>
          </w:tcPr>
          <w:p w14:paraId="14D306BF" w14:textId="77777777" w:rsidR="00144F21" w:rsidRDefault="00144F21"/>
        </w:tc>
      </w:tr>
      <w:tr w:rsidR="00144F21" w14:paraId="14D306C3" w14:textId="77777777">
        <w:trPr>
          <w:trHeight w:val="424"/>
        </w:trPr>
        <w:tc>
          <w:tcPr>
            <w:tcW w:w="4390" w:type="dxa"/>
          </w:tcPr>
          <w:p w14:paraId="14D306C1" w14:textId="77777777" w:rsidR="00144F21" w:rsidRDefault="00000000">
            <w:pPr>
              <w:pStyle w:val="Nadpis2"/>
            </w:pPr>
            <w:r>
              <w:t>název projektu</w:t>
            </w:r>
          </w:p>
        </w:tc>
        <w:tc>
          <w:tcPr>
            <w:tcW w:w="5238" w:type="dxa"/>
          </w:tcPr>
          <w:p w14:paraId="14D306C2" w14:textId="77777777" w:rsidR="00144F21" w:rsidRDefault="00000000">
            <w:r>
              <w:t> </w:t>
            </w:r>
          </w:p>
        </w:tc>
      </w:tr>
      <w:tr w:rsidR="00144F21" w14:paraId="14D306C6" w14:textId="77777777">
        <w:trPr>
          <w:trHeight w:val="416"/>
        </w:trPr>
        <w:tc>
          <w:tcPr>
            <w:tcW w:w="4390" w:type="dxa"/>
          </w:tcPr>
          <w:p w14:paraId="14D306C4" w14:textId="77777777" w:rsidR="00144F21" w:rsidRDefault="00000000">
            <w:pPr>
              <w:pStyle w:val="Nadpis2"/>
            </w:pPr>
            <w:r>
              <w:t>dotační kategorie</w:t>
            </w:r>
          </w:p>
        </w:tc>
        <w:tc>
          <w:tcPr>
            <w:tcW w:w="5238" w:type="dxa"/>
          </w:tcPr>
          <w:p w14:paraId="14D306C5" w14:textId="77777777" w:rsidR="00144F21" w:rsidRDefault="00000000">
            <w:r>
              <w:t>Podpora kinematografie</w:t>
            </w:r>
          </w:p>
        </w:tc>
      </w:tr>
      <w:tr w:rsidR="00144F21" w14:paraId="14D306C9" w14:textId="77777777">
        <w:trPr>
          <w:trHeight w:val="408"/>
        </w:trPr>
        <w:tc>
          <w:tcPr>
            <w:tcW w:w="4390" w:type="dxa"/>
          </w:tcPr>
          <w:p w14:paraId="14D306C7" w14:textId="77777777" w:rsidR="00144F21" w:rsidRDefault="00000000">
            <w:pPr>
              <w:pStyle w:val="Nadpis2"/>
            </w:pPr>
            <w:r>
              <w:t>dotační okruh</w:t>
            </w:r>
          </w:p>
        </w:tc>
        <w:tc>
          <w:tcPr>
            <w:tcW w:w="5238" w:type="dxa"/>
          </w:tcPr>
          <w:p w14:paraId="14D306C8" w14:textId="77777777" w:rsidR="00144F21" w:rsidRDefault="00000000">
            <w:r>
              <w:t>Vývoj českého audiovizuálního díla</w:t>
            </w:r>
          </w:p>
        </w:tc>
      </w:tr>
      <w:tr w:rsidR="00144F21" w14:paraId="14D306CC" w14:textId="77777777">
        <w:trPr>
          <w:trHeight w:val="414"/>
        </w:trPr>
        <w:tc>
          <w:tcPr>
            <w:tcW w:w="4390" w:type="dxa"/>
          </w:tcPr>
          <w:p w14:paraId="14D306CA" w14:textId="77777777" w:rsidR="00144F21" w:rsidRDefault="00000000">
            <w:pPr>
              <w:pStyle w:val="Nadpis2"/>
            </w:pPr>
            <w:r>
              <w:t>číslo a název výzvy</w:t>
            </w:r>
          </w:p>
        </w:tc>
        <w:tc>
          <w:tcPr>
            <w:tcW w:w="5238" w:type="dxa"/>
          </w:tcPr>
          <w:p w14:paraId="14D306CB" w14:textId="77777777" w:rsidR="00144F21" w:rsidRDefault="00000000">
            <w:r>
              <w:t>2026-A-1-2-19 Kreativní vývoj první verze scénáře pro celovečerní hraný film</w:t>
            </w:r>
          </w:p>
        </w:tc>
      </w:tr>
    </w:tbl>
    <w:p w14:paraId="14D306CD" w14:textId="77777777" w:rsidR="00144F21" w:rsidRDefault="00000000">
      <w:pPr>
        <w:pStyle w:val="Nadpis1"/>
        <w:spacing w:line="240" w:lineRule="auto"/>
      </w:pPr>
      <w:r>
        <w:t xml:space="preserve">Kreativní balíček </w:t>
      </w:r>
    </w:p>
    <w:p w14:paraId="14D306CE" w14:textId="77777777" w:rsidR="00144F21" w:rsidRDefault="00000000">
      <w:bookmarkStart w:id="0" w:name="_heading=h.w8boqn4st41n" w:colFirst="0" w:colLast="0"/>
      <w:bookmarkEnd w:id="0"/>
      <w:r>
        <w:rPr>
          <w:b/>
          <w:bCs/>
          <w:color w:val="000000"/>
          <w:sz w:val="36"/>
          <w:szCs w:val="36"/>
        </w:rPr>
        <w:t>Kreativní vývoj první verze scénáře pro celovečerní hraný film</w:t>
      </w:r>
    </w:p>
    <w:p w14:paraId="14D306CF" w14:textId="77777777" w:rsidR="00144F21" w:rsidRDefault="00144F21"/>
    <w:p w14:paraId="14D306D0" w14:textId="77777777" w:rsidR="00144F21" w:rsidRDefault="00144F21">
      <w:pPr>
        <w:spacing w:line="276" w:lineRule="auto"/>
      </w:pPr>
    </w:p>
    <w:p w14:paraId="14D306D1" w14:textId="77777777" w:rsidR="00144F21" w:rsidRDefault="00144F21">
      <w:pPr>
        <w:spacing w:line="276" w:lineRule="auto"/>
      </w:pPr>
    </w:p>
    <w:p w14:paraId="14D306D2" w14:textId="77777777" w:rsidR="00144F21" w:rsidRDefault="00000000">
      <w:pPr>
        <w:spacing w:line="276" w:lineRule="auto"/>
      </w:pPr>
      <w:r>
        <w:t>Kreativní balíček se odevzdává jako jeden soubor v PDF, který obsahuje tuto úvodní stránku a následující povinné položky:</w:t>
      </w:r>
    </w:p>
    <w:p w14:paraId="14D306D3" w14:textId="77777777" w:rsidR="00144F21" w:rsidRDefault="00144F21">
      <w:pPr>
        <w:spacing w:line="276" w:lineRule="auto"/>
      </w:pPr>
    </w:p>
    <w:p w14:paraId="14D306D4" w14:textId="77777777" w:rsidR="00144F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Synopse (max. 1 800 znaků včetně mezer)</w:t>
      </w:r>
    </w:p>
    <w:p w14:paraId="14D306D5" w14:textId="77777777" w:rsidR="00144F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Charakteristika hlavních postav</w:t>
      </w:r>
    </w:p>
    <w:p w14:paraId="14D306D6" w14:textId="77777777" w:rsidR="00144F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Treatment</w:t>
      </w:r>
      <w:proofErr w:type="spellEnd"/>
      <w:r>
        <w:t xml:space="preserve">, z něhož musí být jasný děj a struktura filmu (min. 12 600 znaků a max. 27 000 znaků včetně mezer) </w:t>
      </w:r>
    </w:p>
    <w:p w14:paraId="14D306D7" w14:textId="4DFBF168" w:rsidR="00144F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Autorská explikace zpracovaná </w:t>
      </w:r>
      <w:r w:rsidR="00A165E8">
        <w:rPr>
          <w:color w:val="000000"/>
        </w:rPr>
        <w:t>scenáristou – včetně</w:t>
      </w:r>
      <w:r>
        <w:rPr>
          <w:color w:val="000000"/>
        </w:rPr>
        <w:t xml:space="preserve"> představy o dalším směřování projektu (max. 3 600 znaků včetně mezer)</w:t>
      </w:r>
    </w:p>
    <w:p w14:paraId="14D306D9" w14:textId="77777777" w:rsidR="00144F21" w:rsidRDefault="00144F21">
      <w:pPr>
        <w:spacing w:line="276" w:lineRule="auto"/>
      </w:pPr>
      <w:bookmarkStart w:id="1" w:name="_heading=h.srw9ouxa2y0s" w:colFirst="0" w:colLast="0"/>
      <w:bookmarkEnd w:id="1"/>
    </w:p>
    <w:p w14:paraId="14D306DA" w14:textId="77777777" w:rsidR="00144F21" w:rsidRDefault="00000000">
      <w:pPr>
        <w:spacing w:line="276" w:lineRule="auto"/>
      </w:pPr>
      <w:r>
        <w:t xml:space="preserve">  </w:t>
      </w:r>
    </w:p>
    <w:p w14:paraId="14D306DB" w14:textId="77777777" w:rsidR="00144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Nepovinné přílohy: </w:t>
      </w:r>
    </w:p>
    <w:p w14:paraId="38130AFF" w14:textId="77777777" w:rsidR="00E8720B" w:rsidRDefault="00E8720B">
      <w:pPr>
        <w:pBdr>
          <w:top w:val="nil"/>
          <w:left w:val="nil"/>
          <w:bottom w:val="nil"/>
          <w:right w:val="nil"/>
          <w:between w:val="nil"/>
        </w:pBdr>
      </w:pPr>
    </w:p>
    <w:p w14:paraId="14D306DC" w14:textId="77777777" w:rsidR="00144F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Odkaz na audiovizuální ukázku</w:t>
      </w:r>
    </w:p>
    <w:p w14:paraId="14D306DD" w14:textId="77777777" w:rsidR="00144F21" w:rsidRDefault="00144F21">
      <w:pPr>
        <w:pBdr>
          <w:top w:val="nil"/>
          <w:left w:val="nil"/>
          <w:bottom w:val="nil"/>
          <w:right w:val="nil"/>
          <w:between w:val="nil"/>
        </w:pBdr>
      </w:pPr>
    </w:p>
    <w:p w14:paraId="14D306DE" w14:textId="77777777" w:rsidR="00144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Případné audiovizuální materiály (audiovizuální ukázky apod.) je nutné zpřístupnit prostřednictvím služby </w:t>
      </w:r>
      <w:proofErr w:type="spellStart"/>
      <w:r>
        <w:t>vimeo</w:t>
      </w:r>
      <w:proofErr w:type="spellEnd"/>
      <w:r>
        <w:t xml:space="preserve"> či obdobné služby určené pro streamování videa. </w:t>
      </w:r>
    </w:p>
    <w:p w14:paraId="14D306DF" w14:textId="77777777" w:rsidR="00144F21" w:rsidRDefault="00144F21">
      <w:pPr>
        <w:pBdr>
          <w:top w:val="nil"/>
          <w:left w:val="nil"/>
          <w:bottom w:val="nil"/>
          <w:right w:val="nil"/>
          <w:between w:val="nil"/>
        </w:pBdr>
      </w:pPr>
    </w:p>
    <w:p w14:paraId="14D306E0" w14:textId="77777777" w:rsidR="00144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Odkaz může být zajištěn heslem, které musí být uvedeno v popisu projektu. </w:t>
      </w:r>
    </w:p>
    <w:p w14:paraId="14D306E1" w14:textId="77777777" w:rsidR="00144F21" w:rsidRDefault="00144F21">
      <w:pPr>
        <w:pBdr>
          <w:top w:val="nil"/>
          <w:left w:val="nil"/>
          <w:bottom w:val="nil"/>
          <w:right w:val="nil"/>
          <w:between w:val="nil"/>
        </w:pBdr>
      </w:pPr>
    </w:p>
    <w:p w14:paraId="14D306E2" w14:textId="77777777" w:rsidR="00144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Odkaz musí být přístupný až do rozhodnutí Rady.</w:t>
      </w:r>
    </w:p>
    <w:p w14:paraId="14D306E3" w14:textId="77777777" w:rsidR="00144F21" w:rsidRDefault="00144F21"/>
    <w:tbl>
      <w:tblPr>
        <w:tblStyle w:val="a5"/>
        <w:tblW w:w="9628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6089"/>
      </w:tblGrid>
      <w:tr w:rsidR="00144F21" w14:paraId="14D306E6" w14:textId="77777777">
        <w:trPr>
          <w:trHeight w:val="510"/>
        </w:trPr>
        <w:tc>
          <w:tcPr>
            <w:tcW w:w="3539" w:type="dxa"/>
            <w:vAlign w:val="center"/>
          </w:tcPr>
          <w:p w14:paraId="14D306E4" w14:textId="77777777" w:rsidR="00144F21" w:rsidRDefault="00000000">
            <w:pPr>
              <w:pStyle w:val="Nadpis2"/>
            </w:pPr>
            <w:r>
              <w:t>odkaz pro audiovizuální ukázky</w:t>
            </w:r>
          </w:p>
        </w:tc>
        <w:tc>
          <w:tcPr>
            <w:tcW w:w="6089" w:type="dxa"/>
            <w:vAlign w:val="center"/>
          </w:tcPr>
          <w:p w14:paraId="14D306E5" w14:textId="77777777" w:rsidR="00144F21" w:rsidRDefault="00144F21"/>
        </w:tc>
      </w:tr>
      <w:tr w:rsidR="00144F21" w14:paraId="14D306E9" w14:textId="77777777">
        <w:trPr>
          <w:trHeight w:val="510"/>
        </w:trPr>
        <w:tc>
          <w:tcPr>
            <w:tcW w:w="3539" w:type="dxa"/>
            <w:vAlign w:val="center"/>
          </w:tcPr>
          <w:p w14:paraId="14D306E7" w14:textId="77777777" w:rsidR="00144F21" w:rsidRDefault="00000000">
            <w:pPr>
              <w:pStyle w:val="Nadpis2"/>
            </w:pPr>
            <w:r>
              <w:t xml:space="preserve">heslo </w:t>
            </w:r>
          </w:p>
        </w:tc>
        <w:tc>
          <w:tcPr>
            <w:tcW w:w="6089" w:type="dxa"/>
            <w:vAlign w:val="center"/>
          </w:tcPr>
          <w:p w14:paraId="14D306E8" w14:textId="77777777" w:rsidR="00144F21" w:rsidRDefault="00144F21"/>
        </w:tc>
      </w:tr>
      <w:tr w:rsidR="00144F21" w14:paraId="14D306EC" w14:textId="77777777">
        <w:trPr>
          <w:trHeight w:val="510"/>
        </w:trPr>
        <w:tc>
          <w:tcPr>
            <w:tcW w:w="3539" w:type="dxa"/>
            <w:vAlign w:val="center"/>
          </w:tcPr>
          <w:p w14:paraId="14D306EA" w14:textId="77777777" w:rsidR="00144F21" w:rsidRDefault="00000000">
            <w:pPr>
              <w:pStyle w:val="Nadpis2"/>
            </w:pPr>
            <w:r>
              <w:t>stručný popis audiovizuálního materiálu</w:t>
            </w:r>
          </w:p>
        </w:tc>
        <w:tc>
          <w:tcPr>
            <w:tcW w:w="6089" w:type="dxa"/>
            <w:vAlign w:val="center"/>
          </w:tcPr>
          <w:p w14:paraId="14D306EB" w14:textId="77777777" w:rsidR="00144F21" w:rsidRDefault="00144F21"/>
        </w:tc>
      </w:tr>
    </w:tbl>
    <w:p w14:paraId="14D306ED" w14:textId="77777777" w:rsidR="00144F21" w:rsidRDefault="00144F21"/>
    <w:p w14:paraId="14D306EE" w14:textId="77777777" w:rsidR="00144F21" w:rsidRDefault="00144F21"/>
    <w:p w14:paraId="14D306EF" w14:textId="77777777" w:rsidR="00144F21" w:rsidRDefault="00144F21"/>
    <w:p w14:paraId="14D306F0" w14:textId="77777777" w:rsidR="00144F21" w:rsidRDefault="00144F21"/>
    <w:p w14:paraId="14D306F1" w14:textId="77777777" w:rsidR="00144F21" w:rsidRDefault="00144F21"/>
    <w:p w14:paraId="14D306F2" w14:textId="77777777" w:rsidR="00144F21" w:rsidRDefault="00144F21"/>
    <w:p w14:paraId="14D306F3" w14:textId="77777777" w:rsidR="00144F21" w:rsidRDefault="00144F21"/>
    <w:p w14:paraId="14D306F4" w14:textId="77777777" w:rsidR="00144F21" w:rsidRDefault="00144F21"/>
    <w:sectPr w:rsidR="00144F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06" w:right="1134" w:bottom="1871" w:left="1134" w:header="709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585E7" w14:textId="77777777" w:rsidR="00A521D6" w:rsidRDefault="00A521D6">
      <w:r>
        <w:separator/>
      </w:r>
    </w:p>
  </w:endnote>
  <w:endnote w:type="continuationSeparator" w:id="0">
    <w:p w14:paraId="2D28AD42" w14:textId="77777777" w:rsidR="00A521D6" w:rsidRDefault="00A52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1" w:fontKey="{E590F20E-BFBA-44BA-A25D-16FA17D020FD}"/>
  </w:font>
  <w:font w:name="Georgia">
    <w:panose1 w:val="02040502050405020303"/>
    <w:charset w:val="00"/>
    <w:family w:val="auto"/>
    <w:pitch w:val="default"/>
    <w:embedItalic r:id="rId2" w:fontKey="{26A2E818-43C4-41F0-85EB-70CDC59C6F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5F9F604-4B74-4142-8495-4CCEF38324C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1916C73-496E-460D-827A-972945586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06F8" w14:textId="77777777" w:rsidR="00144F21" w:rsidRDefault="00144F2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06F9" w14:textId="4BC41D1B" w:rsidR="00144F21" w:rsidRDefault="00000000">
    <w:r>
      <w:t xml:space="preserve">Strana </w:t>
    </w:r>
    <w:r>
      <w:fldChar w:fldCharType="begin"/>
    </w:r>
    <w:r>
      <w:instrText>PAGE</w:instrText>
    </w:r>
    <w:r>
      <w:fldChar w:fldCharType="separate"/>
    </w:r>
    <w:r w:rsidR="00A165E8">
      <w:rPr>
        <w:noProof/>
      </w:rPr>
      <w:t>1</w:t>
    </w:r>
    <w:r>
      <w:fldChar w:fldCharType="end"/>
    </w:r>
  </w:p>
  <w:p w14:paraId="14D306FA" w14:textId="77777777" w:rsidR="00144F21" w:rsidRDefault="00144F21"/>
  <w:p w14:paraId="14D306FB" w14:textId="77777777" w:rsidR="00144F21" w:rsidRDefault="00144F2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06FD" w14:textId="77777777" w:rsidR="00144F21" w:rsidRDefault="00144F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B0F32" w14:textId="77777777" w:rsidR="00A521D6" w:rsidRDefault="00A521D6">
      <w:r>
        <w:separator/>
      </w:r>
    </w:p>
  </w:footnote>
  <w:footnote w:type="continuationSeparator" w:id="0">
    <w:p w14:paraId="2E9758A9" w14:textId="77777777" w:rsidR="00A521D6" w:rsidRDefault="00A52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06F5" w14:textId="77777777" w:rsidR="00144F21" w:rsidRDefault="00144F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06F6" w14:textId="77777777" w:rsidR="00144F21" w:rsidRDefault="00144F21"/>
  <w:p w14:paraId="14D306F7" w14:textId="77777777" w:rsidR="00144F21" w:rsidRDefault="00144F2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06FC" w14:textId="77777777" w:rsidR="00144F21" w:rsidRDefault="00144F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E0C61"/>
    <w:multiLevelType w:val="multilevel"/>
    <w:tmpl w:val="3AE02D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9952C3"/>
    <w:multiLevelType w:val="multilevel"/>
    <w:tmpl w:val="8F60D744"/>
    <w:lvl w:ilvl="0">
      <w:start w:val="1"/>
      <w:numFmt w:val="decimal"/>
      <w:pStyle w:val="Odrk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uroven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uroven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uroven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uroven5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EB52FBB"/>
    <w:multiLevelType w:val="multilevel"/>
    <w:tmpl w:val="D4988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81431274">
    <w:abstractNumId w:val="2"/>
  </w:num>
  <w:num w:numId="2" w16cid:durableId="1512061049">
    <w:abstractNumId w:val="0"/>
  </w:num>
  <w:num w:numId="3" w16cid:durableId="1744793347">
    <w:abstractNumId w:val="1"/>
  </w:num>
  <w:num w:numId="4" w16cid:durableId="5041264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F21"/>
    <w:rsid w:val="00144F21"/>
    <w:rsid w:val="008A1B0F"/>
    <w:rsid w:val="00A165E8"/>
    <w:rsid w:val="00A521D6"/>
    <w:rsid w:val="00E8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306BD"/>
  <w15:docId w15:val="{34021FE2-7716-471E-80D1-7B75C01A6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21E1F"/>
        <w:sz w:val="19"/>
        <w:szCs w:val="19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line="400" w:lineRule="auto"/>
      <w:outlineLvl w:val="0"/>
    </w:pPr>
    <w:rPr>
      <w:b/>
      <w:bCs/>
      <w:color w:val="000000"/>
      <w:sz w:val="36"/>
      <w:szCs w:val="3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outlineLvl w:val="1"/>
    </w:pPr>
    <w:rPr>
      <w:b/>
      <w:bCs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kladnodstavec">
    <w:name w:val="[Základní odstavec]"/>
    <w:uiPriority w:val="99"/>
    <w:locked/>
    <w:rsid w:val="003B11C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souvislytext">
    <w:name w:val="souvisly text"/>
    <w:uiPriority w:val="99"/>
    <w:locked/>
    <w:rsid w:val="003B11CF"/>
    <w:pPr>
      <w:tabs>
        <w:tab w:val="left" w:pos="2400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color w:val="000000"/>
      <w:lang w:val="en-US"/>
    </w:rPr>
  </w:style>
  <w:style w:type="character" w:customStyle="1" w:styleId="Nadpis1Char">
    <w:name w:val="Nadpis 1 Char"/>
    <w:basedOn w:val="Standardnpsmoodstavce"/>
    <w:uiPriority w:val="9"/>
    <w:rsid w:val="003B11CF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paragraph" w:styleId="Zhlav">
    <w:name w:val="header"/>
    <w:link w:val="ZhlavChar"/>
    <w:uiPriority w:val="99"/>
    <w:semiHidden/>
    <w:unhideWhenUsed/>
    <w:locked/>
    <w:rsid w:val="006753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538E"/>
    <w:rPr>
      <w:rFonts w:ascii="Arial" w:hAnsi="Arial"/>
      <w:sz w:val="19"/>
    </w:rPr>
  </w:style>
  <w:style w:type="paragraph" w:styleId="Zpat">
    <w:name w:val="footer"/>
    <w:link w:val="ZpatChar"/>
    <w:uiPriority w:val="99"/>
    <w:unhideWhenUsed/>
    <w:locked/>
    <w:rsid w:val="006753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538E"/>
    <w:rPr>
      <w:rFonts w:ascii="Arial" w:hAnsi="Arial"/>
      <w:sz w:val="19"/>
    </w:rPr>
  </w:style>
  <w:style w:type="paragraph" w:styleId="Textbubliny">
    <w:name w:val="Balloon Text"/>
    <w:link w:val="TextbublinyChar"/>
    <w:uiPriority w:val="99"/>
    <w:semiHidden/>
    <w:unhideWhenUsed/>
    <w:locked/>
    <w:rsid w:val="006753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38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locked/>
    <w:rsid w:val="00D74A8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tcMar>
        <w:top w:w="68" w:type="dxa"/>
        <w:left w:w="68" w:type="dxa"/>
        <w:bottom w:w="68" w:type="dxa"/>
        <w:right w:w="68" w:type="dxa"/>
      </w:tcMar>
    </w:tcPr>
  </w:style>
  <w:style w:type="paragraph" w:styleId="Bezmezer">
    <w:name w:val="No Spacing"/>
    <w:uiPriority w:val="1"/>
    <w:qFormat/>
    <w:locked/>
    <w:rsid w:val="00F3745E"/>
  </w:style>
  <w:style w:type="character" w:customStyle="1" w:styleId="Nadpis2Char">
    <w:name w:val="Nadpis 2 Char"/>
    <w:basedOn w:val="Standardnpsmoodstavce"/>
    <w:uiPriority w:val="9"/>
    <w:rsid w:val="002E482D"/>
    <w:rPr>
      <w:rFonts w:ascii="Arial" w:eastAsiaTheme="majorEastAsia" w:hAnsi="Arial" w:cstheme="majorBidi"/>
      <w:b/>
      <w:bCs/>
      <w:color w:val="auto"/>
      <w:sz w:val="19"/>
      <w:szCs w:val="26"/>
    </w:rPr>
  </w:style>
  <w:style w:type="numbering" w:customStyle="1" w:styleId="Styl1">
    <w:name w:val="Styl1"/>
    <w:uiPriority w:val="99"/>
    <w:locked/>
    <w:rsid w:val="00676070"/>
  </w:style>
  <w:style w:type="character" w:customStyle="1" w:styleId="uroven1Char">
    <w:name w:val="uroven 1 Char"/>
    <w:basedOn w:val="Standardnpsmoodstavce"/>
    <w:link w:val="uroven1"/>
    <w:rsid w:val="00FB3083"/>
  </w:style>
  <w:style w:type="numbering" w:customStyle="1" w:styleId="Styl2">
    <w:name w:val="Styl2"/>
    <w:uiPriority w:val="99"/>
    <w:locked/>
    <w:rsid w:val="00926167"/>
  </w:style>
  <w:style w:type="numbering" w:customStyle="1" w:styleId="Styl3">
    <w:name w:val="Styl3"/>
    <w:uiPriority w:val="99"/>
    <w:locked/>
    <w:rsid w:val="00926167"/>
  </w:style>
  <w:style w:type="numbering" w:customStyle="1" w:styleId="Styl4">
    <w:name w:val="Styl4"/>
    <w:uiPriority w:val="99"/>
    <w:locked/>
    <w:rsid w:val="00926167"/>
  </w:style>
  <w:style w:type="numbering" w:customStyle="1" w:styleId="Styl5">
    <w:name w:val="Styl5"/>
    <w:uiPriority w:val="99"/>
    <w:locked/>
    <w:rsid w:val="00926167"/>
  </w:style>
  <w:style w:type="numbering" w:customStyle="1" w:styleId="Styl6">
    <w:name w:val="Styl6"/>
    <w:uiPriority w:val="99"/>
    <w:locked/>
    <w:rsid w:val="00720CAF"/>
  </w:style>
  <w:style w:type="numbering" w:customStyle="1" w:styleId="Styl7">
    <w:name w:val="Styl7"/>
    <w:uiPriority w:val="99"/>
    <w:locked/>
    <w:rsid w:val="00720CAF"/>
  </w:style>
  <w:style w:type="table" w:customStyle="1" w:styleId="svtlmka">
    <w:name w:val="světlá mřížka"/>
    <w:basedOn w:val="Svtlmkatabulky1"/>
    <w:uiPriority w:val="99"/>
    <w:qFormat/>
    <w:locked/>
    <w:rsid w:val="00194C0B"/>
    <w:tblPr>
      <w:jc w:val="center"/>
      <w:tblBorders>
        <w:top w:val="single" w:sz="4" w:space="0" w:color="B4B4B4"/>
        <w:left w:val="single" w:sz="4" w:space="0" w:color="B4B4B4"/>
        <w:bottom w:val="single" w:sz="4" w:space="0" w:color="B4B4B4"/>
        <w:right w:val="single" w:sz="4" w:space="0" w:color="B4B4B4"/>
        <w:insideH w:val="single" w:sz="4" w:space="0" w:color="B4B4B4"/>
        <w:insideV w:val="single" w:sz="4" w:space="0" w:color="B4B4B4"/>
      </w:tblBorders>
    </w:tblPr>
    <w:trPr>
      <w:jc w:val="center"/>
    </w:trPr>
  </w:style>
  <w:style w:type="table" w:customStyle="1" w:styleId="Svtlstnovn1">
    <w:name w:val="Světlé stínování1"/>
    <w:basedOn w:val="Normlntabulka"/>
    <w:uiPriority w:val="60"/>
    <w:locked/>
    <w:rsid w:val="0045748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ezodstavcovhostylu">
    <w:name w:val="[Bez odstavcového stylu]"/>
    <w:locked/>
    <w:rsid w:val="00DD541D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nadpis">
    <w:name w:val="nadpis"/>
    <w:basedOn w:val="Bezodstavcovhostylu"/>
    <w:uiPriority w:val="99"/>
    <w:locked/>
    <w:rsid w:val="00DD541D"/>
    <w:pPr>
      <w:spacing w:line="400" w:lineRule="atLeast"/>
    </w:pPr>
    <w:rPr>
      <w:b/>
      <w:bCs/>
      <w:spacing w:val="-4"/>
      <w:sz w:val="36"/>
      <w:szCs w:val="36"/>
    </w:rPr>
  </w:style>
  <w:style w:type="paragraph" w:customStyle="1" w:styleId="uroven3">
    <w:name w:val="uroven 3"/>
    <w:link w:val="uroven3Char"/>
    <w:qFormat/>
    <w:rsid w:val="003A44F7"/>
    <w:pPr>
      <w:numPr>
        <w:ilvl w:val="2"/>
        <w:numId w:val="3"/>
      </w:numPr>
      <w:tabs>
        <w:tab w:val="left" w:pos="227"/>
      </w:tabs>
      <w:ind w:left="760" w:hanging="136"/>
      <w:contextualSpacing/>
    </w:pPr>
  </w:style>
  <w:style w:type="paragraph" w:customStyle="1" w:styleId="Zarovnatdoprava">
    <w:name w:val="Zarovnat doprava"/>
    <w:qFormat/>
    <w:rsid w:val="001F162D"/>
    <w:pPr>
      <w:autoSpaceDE w:val="0"/>
      <w:autoSpaceDN w:val="0"/>
      <w:adjustRightInd w:val="0"/>
      <w:spacing w:line="288" w:lineRule="auto"/>
      <w:jc w:val="right"/>
      <w:textAlignment w:val="center"/>
    </w:pPr>
    <w:rPr>
      <w:color w:val="000000"/>
      <w:lang w:val="en-US"/>
    </w:rPr>
  </w:style>
  <w:style w:type="table" w:customStyle="1" w:styleId="Prosttabulka11">
    <w:name w:val="Prostá tabulka 11"/>
    <w:basedOn w:val="Normlntabulka"/>
    <w:uiPriority w:val="41"/>
    <w:locked/>
    <w:rsid w:val="00194C0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mkatabulky1">
    <w:name w:val="Světlá mřížka tabulky1"/>
    <w:basedOn w:val="Normlntabulka"/>
    <w:uiPriority w:val="40"/>
    <w:rsid w:val="009356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68" w:type="dxa"/>
        <w:left w:w="68" w:type="dxa"/>
        <w:bottom w:w="68" w:type="dxa"/>
        <w:right w:w="68" w:type="dxa"/>
      </w:tblCellMar>
    </w:tblPr>
  </w:style>
  <w:style w:type="paragraph" w:customStyle="1" w:styleId="Odrky">
    <w:name w:val="Odrážky"/>
    <w:link w:val="OdrkyChar"/>
    <w:autoRedefine/>
    <w:qFormat/>
    <w:rsid w:val="000B6A0F"/>
    <w:pPr>
      <w:numPr>
        <w:numId w:val="4"/>
      </w:numPr>
      <w:tabs>
        <w:tab w:val="left" w:pos="193"/>
      </w:tabs>
      <w:ind w:left="215" w:hanging="215"/>
      <w:contextualSpacing/>
    </w:pPr>
  </w:style>
  <w:style w:type="character" w:customStyle="1" w:styleId="uroven3Char">
    <w:name w:val="uroven 3 Char"/>
    <w:basedOn w:val="Standardnpsmoodstavce"/>
    <w:link w:val="uroven3"/>
    <w:rsid w:val="003A44F7"/>
    <w:rPr>
      <w:rFonts w:ascii="Arial" w:hAnsi="Arial"/>
      <w:sz w:val="19"/>
    </w:rPr>
  </w:style>
  <w:style w:type="character" w:customStyle="1" w:styleId="OdrkyChar">
    <w:name w:val="Odrážky Char"/>
    <w:basedOn w:val="Standardnpsmoodstavce"/>
    <w:link w:val="Odrky"/>
    <w:rsid w:val="000B6A0F"/>
    <w:rPr>
      <w:rFonts w:ascii="Arial" w:hAnsi="Arial"/>
      <w:sz w:val="19"/>
    </w:rPr>
  </w:style>
  <w:style w:type="numbering" w:customStyle="1" w:styleId="Styl8">
    <w:name w:val="Styl8"/>
    <w:uiPriority w:val="99"/>
    <w:locked/>
    <w:rsid w:val="00BB53C7"/>
  </w:style>
  <w:style w:type="paragraph" w:customStyle="1" w:styleId="uroven2">
    <w:name w:val="uroven 2"/>
    <w:basedOn w:val="slovanseznam"/>
    <w:qFormat/>
    <w:rsid w:val="003A44F7"/>
    <w:pPr>
      <w:numPr>
        <w:ilvl w:val="1"/>
        <w:numId w:val="3"/>
      </w:numPr>
      <w:tabs>
        <w:tab w:val="left" w:pos="215"/>
      </w:tabs>
      <w:ind w:left="555" w:hanging="215"/>
    </w:pPr>
  </w:style>
  <w:style w:type="paragraph" w:customStyle="1" w:styleId="uroven1">
    <w:name w:val="uroven 1"/>
    <w:link w:val="uroven1Char"/>
    <w:qFormat/>
    <w:rsid w:val="00FB3083"/>
    <w:pPr>
      <w:tabs>
        <w:tab w:val="left" w:pos="340"/>
        <w:tab w:val="num" w:pos="720"/>
      </w:tabs>
      <w:ind w:left="340" w:hanging="340"/>
    </w:pPr>
  </w:style>
  <w:style w:type="paragraph" w:styleId="slovanseznam">
    <w:name w:val="List Number"/>
    <w:uiPriority w:val="99"/>
    <w:semiHidden/>
    <w:unhideWhenUsed/>
    <w:locked/>
    <w:rsid w:val="00C762BD"/>
    <w:pPr>
      <w:tabs>
        <w:tab w:val="num" w:pos="720"/>
      </w:tabs>
      <w:ind w:left="720" w:hanging="720"/>
      <w:contextualSpacing/>
    </w:pPr>
  </w:style>
  <w:style w:type="paragraph" w:customStyle="1" w:styleId="uroven4">
    <w:name w:val="uroven 4"/>
    <w:basedOn w:val="uroven3"/>
    <w:next w:val="uroven5"/>
    <w:qFormat/>
    <w:locked/>
    <w:rsid w:val="003A44F7"/>
    <w:pPr>
      <w:numPr>
        <w:ilvl w:val="3"/>
      </w:numPr>
      <w:ind w:left="993" w:hanging="142"/>
    </w:pPr>
  </w:style>
  <w:style w:type="numbering" w:customStyle="1" w:styleId="Styl10">
    <w:name w:val="Styl10"/>
    <w:uiPriority w:val="99"/>
    <w:locked/>
    <w:rsid w:val="008A0410"/>
  </w:style>
  <w:style w:type="paragraph" w:customStyle="1" w:styleId="uroven5">
    <w:name w:val="uroven 5"/>
    <w:basedOn w:val="uroven4"/>
    <w:qFormat/>
    <w:locked/>
    <w:rsid w:val="00FD5AB3"/>
    <w:pPr>
      <w:numPr>
        <w:ilvl w:val="5"/>
      </w:numPr>
      <w:ind w:left="1219" w:hanging="142"/>
    </w:pPr>
  </w:style>
  <w:style w:type="character" w:styleId="Odkaznakoment">
    <w:name w:val="annotation reference"/>
    <w:basedOn w:val="Standardnpsmoodstavce"/>
    <w:uiPriority w:val="99"/>
    <w:semiHidden/>
    <w:unhideWhenUsed/>
    <w:locked/>
    <w:rsid w:val="00854FB1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locked/>
    <w:rsid w:val="00854FB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54FB1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854F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4FB1"/>
    <w:rPr>
      <w:rFonts w:ascii="Arial" w:hAnsi="Arial"/>
      <w:b/>
      <w:bCs/>
      <w:sz w:val="20"/>
      <w:szCs w:val="20"/>
    </w:rPr>
  </w:style>
  <w:style w:type="paragraph" w:styleId="Odstavecseseznamem">
    <w:name w:val="List Paragraph"/>
    <w:uiPriority w:val="34"/>
    <w:qFormat/>
    <w:locked/>
    <w:rsid w:val="00D51E5F"/>
    <w:pPr>
      <w:ind w:left="720"/>
      <w:contextualSpacing/>
    </w:pPr>
  </w:style>
  <w:style w:type="table" w:customStyle="1" w:styleId="a">
    <w:basedOn w:val="TableNormal0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0">
    <w:basedOn w:val="TableNormal0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1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UMBNlJ+yr6pXMLzLEnKjFlqEw==">CgMxLjAyDmgudzhib3FuNHN0NDFuMg5oLnNydzlvdXhhMnkwczgAciExTmRVQkx3SWxLVGFOSnd3VGYtUWY4a2tjMGlTbEpWQUw=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Státní fond kinematografie</dc:creator>
  <cp:lastModifiedBy>Tereza Tylová</cp:lastModifiedBy>
  <cp:revision>3</cp:revision>
  <dcterms:created xsi:type="dcterms:W3CDTF">2025-06-23T13:57:00Z</dcterms:created>
  <dcterms:modified xsi:type="dcterms:W3CDTF">2025-11-28T17:51:00Z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0x010100D797151F79F6084AA3D6BA5C5D42CBA3</vt:lpwstr>
  </property>
</Properties>
</file>