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="0" w:tblpY="2840"/>
        <w:tblW w:w="9628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3114"/>
        <w:gridCol w:w="6514"/>
        <w:tblGridChange w:id="0">
          <w:tblGrid>
            <w:gridCol w:w="3114"/>
            <w:gridCol w:w="6514"/>
          </w:tblGrid>
        </w:tblGridChange>
      </w:tblGrid>
      <w:tr>
        <w:trPr>
          <w:cantSplit w:val="0"/>
          <w:trHeight w:val="40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žadatele</w:t>
            </w:r>
          </w:p>
        </w:tc>
        <w:tc>
          <w:tcPr/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název projektu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 </w:t>
            </w:r>
          </w:p>
        </w:tc>
      </w:tr>
      <w:tr>
        <w:trPr>
          <w:cantSplit w:val="0"/>
          <w:trHeight w:val="41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kategorie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Podpora televizních děl</w:t>
            </w:r>
          </w:p>
        </w:tc>
      </w:tr>
      <w:tr>
        <w:trPr>
          <w:cantSplit w:val="0"/>
          <w:trHeight w:val="40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dotační okruh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Vývoj českého audiovizuálního díla</w:t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číslo a název výzvy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2026-B-1-2-13 Kompletní vývoj hraného seriálu nebo minisérie</w:t>
            </w:r>
          </w:p>
        </w:tc>
      </w:tr>
    </w:tbl>
    <w:p w:rsidR="00000000" w:rsidDel="00000000" w:rsidP="00000000" w:rsidRDefault="00000000" w:rsidRPr="00000000" w14:paraId="0000000C">
      <w:pPr>
        <w:pStyle w:val="Heading1"/>
        <w:spacing w:line="240" w:lineRule="auto"/>
        <w:rPr/>
      </w:pPr>
      <w:bookmarkStart w:colFirst="0" w:colLast="0" w:name="_heading=h.obz0lcfn08r8" w:id="0"/>
      <w:bookmarkEnd w:id="0"/>
      <w:r w:rsidDel="00000000" w:rsidR="00000000" w:rsidRPr="00000000">
        <w:rPr>
          <w:rtl w:val="0"/>
        </w:rPr>
        <w:t xml:space="preserve">Kreativní balíček </w:t>
      </w:r>
    </w:p>
    <w:p w:rsidR="00000000" w:rsidDel="00000000" w:rsidP="00000000" w:rsidRDefault="00000000" w:rsidRPr="00000000" w14:paraId="0000000D">
      <w:pPr>
        <w:pStyle w:val="Heading1"/>
        <w:spacing w:line="240" w:lineRule="auto"/>
        <w:rPr/>
      </w:pPr>
      <w:r w:rsidDel="00000000" w:rsidR="00000000" w:rsidRPr="00000000">
        <w:rPr>
          <w:rtl w:val="0"/>
        </w:rPr>
        <w:t xml:space="preserve">Kompletní vývoj hraného seriálu nebo minisérie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/>
      </w:pPr>
      <w:r w:rsidDel="00000000" w:rsidR="00000000" w:rsidRPr="00000000">
        <w:rPr>
          <w:rtl w:val="0"/>
        </w:rPr>
        <w:t xml:space="preserve">Kreativní balíček se odevzdává jako jeden soubor v PDF, který obsahuje tuto úvodní stránku a následující povinné položky:</w:t>
      </w:r>
    </w:p>
    <w:p w:rsidR="00000000" w:rsidDel="00000000" w:rsidP="00000000" w:rsidRDefault="00000000" w:rsidRPr="00000000" w14:paraId="0000001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Synopse (max. 1 800 znaků včetně mezer)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/>
      </w:pPr>
      <w:r w:rsidDel="00000000" w:rsidR="00000000" w:rsidRPr="00000000">
        <w:rPr>
          <w:rtl w:val="0"/>
        </w:rPr>
        <w:t xml:space="preserve">Treatment, z něhož musí být jasný děj a struktura seriálu nebo minisérie (min. 12 600 znaků a max. 27 000 znaků včetně mezer)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Autorská explikace zpracovaná režisérem nebo scenáristou (max. 9 000 znaků včetně mezer)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Producentská explikace – rozvaha o vizi, smyslu a cílech projektu (max. 1 800 znaků včetně mezer)</w:t>
      </w:r>
    </w:p>
    <w:p w:rsidR="00000000" w:rsidDel="00000000" w:rsidP="00000000" w:rsidRDefault="00000000" w:rsidRPr="00000000" w14:paraId="00000018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/>
      </w:pPr>
      <w:bookmarkStart w:colFirst="0" w:colLast="0" w:name="_heading=h.srw9ouxa2y0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1hy503rs2iq5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1e1f"/>
          <w:sz w:val="19"/>
          <w:szCs w:val="19"/>
          <w:u w:val="none"/>
          <w:shd w:fill="auto" w:val="clear"/>
          <w:vertAlign w:val="baseline"/>
          <w:rtl w:val="0"/>
        </w:rPr>
        <w:t xml:space="preserve">Nepovinné přílohy: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221e1f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1e1f"/>
          <w:sz w:val="19"/>
          <w:szCs w:val="19"/>
          <w:u w:val="none"/>
          <w:shd w:fill="auto" w:val="clear"/>
          <w:vertAlign w:val="baseline"/>
          <w:rtl w:val="0"/>
        </w:rPr>
        <w:t xml:space="preserve">Odkaz na ukázku předchozí audiovizuální tvorby klíčových tvůrců</w:t>
      </w:r>
    </w:p>
    <w:p w:rsidR="00000000" w:rsidDel="00000000" w:rsidP="00000000" w:rsidRDefault="00000000" w:rsidRPr="00000000" w14:paraId="0000001C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1e1f"/>
          <w:sz w:val="19"/>
          <w:szCs w:val="19"/>
          <w:u w:val="none"/>
          <w:shd w:fill="auto" w:val="clear"/>
          <w:vertAlign w:val="baseline"/>
          <w:rtl w:val="0"/>
        </w:rPr>
        <w:t xml:space="preserve">Případné audiovizuální materiály (audiovizuální ukázky apod.) je nutné zpřístupnit prostřednictvím služby vimeo či obdobné služby určené pro streamování videa.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1e1f"/>
          <w:sz w:val="19"/>
          <w:szCs w:val="19"/>
          <w:u w:val="none"/>
          <w:shd w:fill="auto" w:val="clear"/>
          <w:vertAlign w:val="baseline"/>
          <w:rtl w:val="0"/>
        </w:rPr>
        <w:t xml:space="preserve">Odkaz může být zajištěn heslem, které musí být uvedeno v popisu projektu.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21e1f"/>
          <w:sz w:val="19"/>
          <w:szCs w:val="19"/>
          <w:u w:val="none"/>
          <w:shd w:fill="auto" w:val="clear"/>
          <w:vertAlign w:val="baseline"/>
          <w:rtl w:val="0"/>
        </w:rPr>
        <w:t xml:space="preserve">Odkaz musí být přístupný až do rozhodnutí Rady.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4.0" w:type="dxa"/>
        <w:jc w:val="left"/>
        <w:tblLayout w:type="fixed"/>
        <w:tblLook w:val="0400"/>
      </w:tblPr>
      <w:tblGrid>
        <w:gridCol w:w="3862"/>
        <w:gridCol w:w="5772"/>
        <w:tblGridChange w:id="0">
          <w:tblGrid>
            <w:gridCol w:w="3862"/>
            <w:gridCol w:w="5772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pStyle w:val="Heading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odkaz pro audiovizuální ukázky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heslo 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pStyle w:val="Heading2"/>
              <w:rPr/>
            </w:pPr>
            <w:r w:rsidDel="00000000" w:rsidR="00000000" w:rsidRPr="00000000">
              <w:rPr>
                <w:rtl w:val="0"/>
              </w:rPr>
              <w:t xml:space="preserve">stručný popis audiovizuálního materiálu</w:t>
            </w:r>
          </w:p>
        </w:tc>
        <w:tc>
          <w:tcPr>
            <w:tcBorders>
              <w:top w:color="bfbfbf" w:space="0" w:sz="4" w:val="single"/>
              <w:left w:color="bfbfbf" w:space="0" w:sz="4" w:val="single"/>
              <w:bottom w:color="bfbfbf" w:space="0" w:sz="4" w:val="single"/>
              <w:right w:color="bfbfbf" w:space="0" w:sz="4" w:val="single"/>
            </w:tcBorders>
            <w:tcMar>
              <w:top w:w="0.0" w:type="dxa"/>
              <w:left w:w="115.0" w:type="dxa"/>
              <w:bottom w:w="0.0" w:type="dxa"/>
              <w:right w:w="115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871" w:top="1106" w:left="1134" w:right="1134" w:header="709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  <w:t xml:space="preserve">Strana </w:t>
    </w: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440" w:hanging="360"/>
      </w:pPr>
      <w:rPr/>
    </w:lvl>
    <w:lvl w:ilvl="2">
      <w:start w:val="1"/>
      <w:numFmt w:val="decimal"/>
      <w:lvlText w:val="%3."/>
      <w:lvlJc w:val="left"/>
      <w:pPr>
        <w:ind w:left="2160" w:hanging="36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decimal"/>
      <w:lvlText w:val="%5."/>
      <w:lvlJc w:val="left"/>
      <w:pPr>
        <w:ind w:left="3600" w:hanging="360"/>
      </w:pPr>
      <w:rPr/>
    </w:lvl>
    <w:lvl w:ilvl="5">
      <w:start w:val="1"/>
      <w:numFmt w:val="decimal"/>
      <w:lvlText w:val="%6."/>
      <w:lvlJc w:val="left"/>
      <w:pPr>
        <w:ind w:left="4320" w:hanging="36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decimal"/>
      <w:lvlText w:val="%8."/>
      <w:lvlJc w:val="left"/>
      <w:pPr>
        <w:ind w:left="5760" w:hanging="360"/>
      </w:pPr>
      <w:rPr/>
    </w:lvl>
    <w:lvl w:ilvl="8">
      <w:start w:val="1"/>
      <w:numFmt w:val="decimal"/>
      <w:lvlText w:val="%9."/>
      <w:lvlJc w:val="left"/>
      <w:pPr>
        <w:ind w:left="6480" w:hanging="36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color w:val="221e1f"/>
        <w:sz w:val="19"/>
        <w:szCs w:val="19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400" w:lineRule="auto"/>
    </w:pPr>
    <w:rPr>
      <w:b w:val="1"/>
      <w:color w:val="000000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b w:val="1"/>
      <w:color w:val="000000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Zkladnodstavec" w:customStyle="1">
    <w:name w:val="[Základní odstavec]"/>
    <w:uiPriority w:val="99"/>
    <w:locked w:val="1"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cs="Minion Pro" w:hAnsi="Minion Pro"/>
      <w:color w:val="000000"/>
      <w:sz w:val="24"/>
      <w:szCs w:val="24"/>
      <w:lang w:val="en-US"/>
    </w:rPr>
  </w:style>
  <w:style w:type="paragraph" w:styleId="souvislytext" w:customStyle="1">
    <w:name w:val="souvisly text"/>
    <w:uiPriority w:val="99"/>
    <w:locked w:val="1"/>
    <w:rsid w:val="003B11CF"/>
    <w:pPr>
      <w:tabs>
        <w:tab w:val="left" w:pos="2400"/>
      </w:tabs>
      <w:suppressAutoHyphens w:val="1"/>
      <w:autoSpaceDE w:val="0"/>
      <w:autoSpaceDN w:val="0"/>
      <w:adjustRightInd w:val="0"/>
      <w:spacing w:line="240" w:lineRule="atLeast"/>
      <w:textAlignment w:val="center"/>
    </w:pPr>
    <w:rPr>
      <w:color w:val="000000"/>
      <w:lang w:val="en-US"/>
    </w:rPr>
  </w:style>
  <w:style w:type="character" w:styleId="Nadpis1Char" w:customStyle="1">
    <w:name w:val="Nadpis 1 Char"/>
    <w:basedOn w:val="Standardnpsmoodstavce"/>
    <w:uiPriority w:val="9"/>
    <w:rsid w:val="003B11CF"/>
    <w:rPr>
      <w:rFonts w:ascii="Arial" w:hAnsi="Arial" w:cstheme="majorBidi" w:eastAsiaTheme="majorEastAsia"/>
      <w:b w:val="1"/>
      <w:bCs w:val="1"/>
      <w:color w:val="000000" w:themeColor="text1"/>
      <w:sz w:val="36"/>
      <w:szCs w:val="28"/>
    </w:rPr>
  </w:style>
  <w:style w:type="paragraph" w:styleId="Zhlav">
    <w:name w:val="header"/>
    <w:link w:val="ZhlavChar"/>
    <w:uiPriority w:val="99"/>
    <w:semiHidden w:val="1"/>
    <w:unhideWhenUsed w:val="1"/>
    <w:locked w:val="1"/>
    <w:rsid w:val="0067538E"/>
    <w:pPr>
      <w:tabs>
        <w:tab w:val="center" w:pos="4536"/>
        <w:tab w:val="right" w:pos="9072"/>
      </w:tabs>
    </w:pPr>
  </w:style>
  <w:style w:type="character" w:styleId="ZhlavChar" w:customStyle="1">
    <w:name w:val="Záhlaví Char"/>
    <w:basedOn w:val="Standardnpsmoodstavce"/>
    <w:link w:val="Zhlav"/>
    <w:uiPriority w:val="99"/>
    <w:semiHidden w:val="1"/>
    <w:rsid w:val="0067538E"/>
    <w:rPr>
      <w:rFonts w:ascii="Arial" w:hAnsi="Arial"/>
      <w:sz w:val="19"/>
    </w:rPr>
  </w:style>
  <w:style w:type="paragraph" w:styleId="Zpat">
    <w:name w:val="footer"/>
    <w:link w:val="ZpatChar"/>
    <w:uiPriority w:val="99"/>
    <w:unhideWhenUsed w:val="1"/>
    <w:locked w:val="1"/>
    <w:rsid w:val="0067538E"/>
    <w:pPr>
      <w:tabs>
        <w:tab w:val="center" w:pos="4536"/>
        <w:tab w:val="right" w:pos="9072"/>
      </w:tabs>
    </w:pPr>
  </w:style>
  <w:style w:type="character" w:styleId="ZpatChar" w:customStyle="1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link w:val="TextbublinyChar"/>
    <w:uiPriority w:val="99"/>
    <w:semiHidden w:val="1"/>
    <w:unhideWhenUsed w:val="1"/>
    <w:locked w:val="1"/>
    <w:rsid w:val="0067538E"/>
    <w:rPr>
      <w:rFonts w:ascii="Tahoma" w:cs="Tahoma" w:hAnsi="Tahoma"/>
      <w:sz w:val="16"/>
      <w:szCs w:val="16"/>
    </w:rPr>
  </w:style>
  <w:style w:type="character" w:styleId="TextbublinyChar" w:customStyle="1">
    <w:name w:val="Text bubliny Char"/>
    <w:basedOn w:val="Standardnpsmoodstavce"/>
    <w:link w:val="Textbubliny"/>
    <w:uiPriority w:val="99"/>
    <w:semiHidden w:val="1"/>
    <w:rsid w:val="0067538E"/>
    <w:rPr>
      <w:rFonts w:ascii="Tahoma" w:cs="Tahoma" w:hAnsi="Tahoma"/>
      <w:sz w:val="16"/>
      <w:szCs w:val="16"/>
    </w:rPr>
  </w:style>
  <w:style w:type="table" w:styleId="Mkatabulky">
    <w:name w:val="Table Grid"/>
    <w:basedOn w:val="Normlntabulka"/>
    <w:uiPriority w:val="59"/>
    <w:locked w:val="1"/>
    <w:rsid w:val="00D74A8C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  <w:tcPr>
      <w:tcMar>
        <w:top w:w="68.0" w:type="dxa"/>
        <w:left w:w="68.0" w:type="dxa"/>
        <w:bottom w:w="68.0" w:type="dxa"/>
        <w:right w:w="68.0" w:type="dxa"/>
      </w:tcMar>
    </w:tcPr>
  </w:style>
  <w:style w:type="paragraph" w:styleId="Bezmezer">
    <w:name w:val="No Spacing"/>
    <w:uiPriority w:val="1"/>
    <w:qFormat w:val="1"/>
    <w:locked w:val="1"/>
    <w:rsid w:val="00F3745E"/>
  </w:style>
  <w:style w:type="character" w:styleId="Nadpis2Char" w:customStyle="1">
    <w:name w:val="Nadpis 2 Char"/>
    <w:basedOn w:val="Standardnpsmoodstavce"/>
    <w:uiPriority w:val="9"/>
    <w:rsid w:val="002E482D"/>
    <w:rPr>
      <w:rFonts w:ascii="Arial" w:hAnsi="Arial" w:cstheme="majorBidi" w:eastAsiaTheme="majorEastAsia"/>
      <w:b w:val="1"/>
      <w:bCs w:val="1"/>
      <w:color w:val="auto"/>
      <w:sz w:val="19"/>
      <w:szCs w:val="26"/>
    </w:rPr>
  </w:style>
  <w:style w:type="numbering" w:styleId="Styl1" w:customStyle="1">
    <w:name w:val="Styl1"/>
    <w:uiPriority w:val="99"/>
    <w:locked w:val="1"/>
    <w:rsid w:val="00676070"/>
  </w:style>
  <w:style w:type="character" w:styleId="uroven1Char" w:customStyle="1">
    <w:name w:val="uroven 1 Char"/>
    <w:basedOn w:val="Standardnpsmoodstavce"/>
    <w:link w:val="uroven1"/>
    <w:rsid w:val="00FB3083"/>
  </w:style>
  <w:style w:type="numbering" w:styleId="Styl2" w:customStyle="1">
    <w:name w:val="Styl2"/>
    <w:uiPriority w:val="99"/>
    <w:locked w:val="1"/>
    <w:rsid w:val="00926167"/>
  </w:style>
  <w:style w:type="numbering" w:styleId="Styl3" w:customStyle="1">
    <w:name w:val="Styl3"/>
    <w:uiPriority w:val="99"/>
    <w:locked w:val="1"/>
    <w:rsid w:val="00926167"/>
  </w:style>
  <w:style w:type="numbering" w:styleId="Styl4" w:customStyle="1">
    <w:name w:val="Styl4"/>
    <w:uiPriority w:val="99"/>
    <w:locked w:val="1"/>
    <w:rsid w:val="00926167"/>
  </w:style>
  <w:style w:type="numbering" w:styleId="Styl5" w:customStyle="1">
    <w:name w:val="Styl5"/>
    <w:uiPriority w:val="99"/>
    <w:locked w:val="1"/>
    <w:rsid w:val="00926167"/>
  </w:style>
  <w:style w:type="numbering" w:styleId="Styl6" w:customStyle="1">
    <w:name w:val="Styl6"/>
    <w:uiPriority w:val="99"/>
    <w:locked w:val="1"/>
    <w:rsid w:val="00720CAF"/>
  </w:style>
  <w:style w:type="numbering" w:styleId="Styl7" w:customStyle="1">
    <w:name w:val="Styl7"/>
    <w:uiPriority w:val="99"/>
    <w:locked w:val="1"/>
    <w:rsid w:val="00720CAF"/>
  </w:style>
  <w:style w:type="table" w:styleId="svtlmka" w:customStyle="1">
    <w:name w:val="světlá mřížka"/>
    <w:basedOn w:val="Svtlmkatabulky"/>
    <w:uiPriority w:val="99"/>
    <w:qFormat w:val="1"/>
    <w:locked w:val="1"/>
    <w:rsid w:val="00194C0B"/>
    <w:tblPr>
      <w:jc w:val="center"/>
      <w:tblBorders>
        <w:top w:color="b4b4b4" w:space="0" w:sz="4" w:val="single"/>
        <w:left w:color="b4b4b4" w:space="0" w:sz="4" w:val="single"/>
        <w:bottom w:color="b4b4b4" w:space="0" w:sz="4" w:val="single"/>
        <w:right w:color="b4b4b4" w:space="0" w:sz="4" w:val="single"/>
        <w:insideH w:color="b4b4b4" w:space="0" w:sz="4" w:val="single"/>
        <w:insideV w:color="b4b4b4" w:space="0" w:sz="4" w:val="single"/>
      </w:tblBorders>
    </w:tblPr>
    <w:trPr>
      <w:jc w:val="center"/>
    </w:trPr>
  </w:style>
  <w:style w:type="table" w:styleId="Svtlstnovn1" w:customStyle="1">
    <w:name w:val="Světlé stínování1"/>
    <w:basedOn w:val="Normlntabulka"/>
    <w:uiPriority w:val="60"/>
    <w:locked w:val="1"/>
    <w:rsid w:val="00457480"/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paragraph" w:styleId="Bezodstavcovhostylu" w:customStyle="1">
    <w:name w:val="[Bez odstavcového stylu]"/>
    <w:locked w:val="1"/>
    <w:rsid w:val="00DD541D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styleId="nadpis" w:customStyle="1">
    <w:name w:val="nadpis"/>
    <w:basedOn w:val="Bezodstavcovhostylu"/>
    <w:uiPriority w:val="99"/>
    <w:locked w:val="1"/>
    <w:rsid w:val="00DD541D"/>
    <w:pPr>
      <w:spacing w:line="400" w:lineRule="atLeast"/>
    </w:pPr>
    <w:rPr>
      <w:b w:val="1"/>
      <w:bCs w:val="1"/>
      <w:spacing w:val="-4"/>
      <w:sz w:val="36"/>
      <w:szCs w:val="36"/>
    </w:rPr>
  </w:style>
  <w:style w:type="paragraph" w:styleId="uroven3" w:customStyle="1">
    <w:name w:val="uroven 3"/>
    <w:link w:val="uroven3Char"/>
    <w:qFormat w:val="1"/>
    <w:rsid w:val="003A44F7"/>
    <w:pPr>
      <w:numPr>
        <w:ilvl w:val="2"/>
        <w:numId w:val="8"/>
      </w:numPr>
      <w:tabs>
        <w:tab w:val="left" w:pos="227"/>
      </w:tabs>
      <w:ind w:left="760" w:hanging="136"/>
      <w:contextualSpacing w:val="1"/>
    </w:pPr>
  </w:style>
  <w:style w:type="paragraph" w:styleId="Zarovnatdoprava" w:customStyle="1">
    <w:name w:val="Zarovnat doprava"/>
    <w:qFormat w:val="1"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color w:val="000000"/>
      <w:lang w:val="en-US"/>
    </w:rPr>
  </w:style>
  <w:style w:type="table" w:styleId="Prosttabulka1">
    <w:name w:val="Plain Table 1"/>
    <w:basedOn w:val="Normlntabulka"/>
    <w:uiPriority w:val="41"/>
    <w:locked w:val="1"/>
    <w:rsid w:val="00194C0B"/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Svtlmkatabulky">
    <w:name w:val="Grid Table Light"/>
    <w:basedOn w:val="Normlntabulka"/>
    <w:uiPriority w:val="40"/>
    <w:rsid w:val="0093566C"/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  <w:tblCellMar>
        <w:top w:w="68.0" w:type="dxa"/>
        <w:left w:w="68.0" w:type="dxa"/>
        <w:bottom w:w="68.0" w:type="dxa"/>
        <w:right w:w="68.0" w:type="dxa"/>
      </w:tblCellMar>
    </w:tblPr>
  </w:style>
  <w:style w:type="paragraph" w:styleId="Odrky" w:customStyle="1">
    <w:name w:val="Odrážky"/>
    <w:link w:val="OdrkyChar"/>
    <w:autoRedefine w:val="1"/>
    <w:qFormat w:val="1"/>
    <w:rsid w:val="000B6A0F"/>
    <w:pPr>
      <w:numPr>
        <w:numId w:val="9"/>
      </w:numPr>
      <w:tabs>
        <w:tab w:val="left" w:pos="193"/>
      </w:tabs>
      <w:ind w:left="215" w:hanging="215"/>
      <w:contextualSpacing w:val="1"/>
    </w:pPr>
  </w:style>
  <w:style w:type="character" w:styleId="uroven3Char" w:customStyle="1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styleId="OdrkyChar" w:customStyle="1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styleId="Styl8" w:customStyle="1">
    <w:name w:val="Styl8"/>
    <w:uiPriority w:val="99"/>
    <w:locked w:val="1"/>
    <w:rsid w:val="00BB53C7"/>
  </w:style>
  <w:style w:type="paragraph" w:styleId="uroven2" w:customStyle="1">
    <w:name w:val="uroven 2"/>
    <w:basedOn w:val="slovanseznam"/>
    <w:qFormat w:val="1"/>
    <w:rsid w:val="003A44F7"/>
    <w:pPr>
      <w:numPr>
        <w:ilvl w:val="1"/>
        <w:numId w:val="8"/>
      </w:numPr>
      <w:tabs>
        <w:tab w:val="left" w:pos="215"/>
      </w:tabs>
      <w:ind w:left="555" w:hanging="215"/>
    </w:pPr>
  </w:style>
  <w:style w:type="paragraph" w:styleId="uroven1" w:customStyle="1">
    <w:name w:val="uroven 1"/>
    <w:link w:val="uroven1Char"/>
    <w:qFormat w:val="1"/>
    <w:rsid w:val="00FB3083"/>
    <w:pPr>
      <w:tabs>
        <w:tab w:val="left" w:pos="340"/>
        <w:tab w:val="num" w:pos="720"/>
      </w:tabs>
      <w:ind w:left="340" w:hanging="340"/>
    </w:pPr>
  </w:style>
  <w:style w:type="paragraph" w:styleId="slovanseznam">
    <w:name w:val="List Number"/>
    <w:uiPriority w:val="99"/>
    <w:semiHidden w:val="1"/>
    <w:unhideWhenUsed w:val="1"/>
    <w:locked w:val="1"/>
    <w:rsid w:val="00C762BD"/>
    <w:pPr>
      <w:tabs>
        <w:tab w:val="num" w:pos="720"/>
      </w:tabs>
      <w:ind w:left="720" w:hanging="720"/>
      <w:contextualSpacing w:val="1"/>
    </w:pPr>
  </w:style>
  <w:style w:type="paragraph" w:styleId="uroven4" w:customStyle="1">
    <w:name w:val="uroven 4"/>
    <w:basedOn w:val="uroven3"/>
    <w:next w:val="uroven5"/>
    <w:qFormat w:val="1"/>
    <w:locked w:val="1"/>
    <w:rsid w:val="003A44F7"/>
    <w:pPr>
      <w:numPr>
        <w:ilvl w:val="3"/>
      </w:numPr>
      <w:ind w:left="993" w:hanging="142"/>
    </w:pPr>
  </w:style>
  <w:style w:type="numbering" w:styleId="Styl10" w:customStyle="1">
    <w:name w:val="Styl10"/>
    <w:uiPriority w:val="99"/>
    <w:locked w:val="1"/>
    <w:rsid w:val="008A0410"/>
  </w:style>
  <w:style w:type="paragraph" w:styleId="uroven5" w:customStyle="1">
    <w:name w:val="uroven 5"/>
    <w:basedOn w:val="uroven4"/>
    <w:qFormat w:val="1"/>
    <w:locked w:val="1"/>
    <w:rsid w:val="00FD5AB3"/>
    <w:pPr>
      <w:numPr>
        <w:ilvl w:val="5"/>
      </w:numPr>
      <w:ind w:left="1219" w:hanging="142"/>
    </w:pPr>
  </w:style>
  <w:style w:type="character" w:styleId="Odkaznakoment">
    <w:name w:val="annotation reference"/>
    <w:basedOn w:val="Standardnpsmoodstavce"/>
    <w:uiPriority w:val="99"/>
    <w:semiHidden w:val="1"/>
    <w:unhideWhenUsed w:val="1"/>
    <w:locked w:val="1"/>
    <w:rsid w:val="00854FB1"/>
    <w:rPr>
      <w:sz w:val="16"/>
      <w:szCs w:val="16"/>
    </w:rPr>
  </w:style>
  <w:style w:type="paragraph" w:styleId="Textkomente">
    <w:name w:val="annotation text"/>
    <w:link w:val="TextkomenteChar"/>
    <w:uiPriority w:val="99"/>
    <w:semiHidden w:val="1"/>
    <w:unhideWhenUsed w:val="1"/>
    <w:locked w:val="1"/>
    <w:rsid w:val="00854FB1"/>
    <w:rPr>
      <w:sz w:val="20"/>
      <w:szCs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semiHidden w:val="1"/>
    <w:rsid w:val="00854FB1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 w:val="1"/>
    <w:unhideWhenUsed w:val="1"/>
    <w:locked w:val="1"/>
    <w:rsid w:val="00854FB1"/>
    <w:rPr>
      <w:b w:val="1"/>
      <w:bCs w:val="1"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 w:val="1"/>
    <w:rsid w:val="00854FB1"/>
    <w:rPr>
      <w:rFonts w:ascii="Arial" w:hAnsi="Arial"/>
      <w:b w:val="1"/>
      <w:bCs w:val="1"/>
      <w:sz w:val="20"/>
      <w:szCs w:val="20"/>
    </w:rPr>
  </w:style>
  <w:style w:type="paragraph" w:styleId="Odstavecseseznamem">
    <w:name w:val="List Paragraph"/>
    <w:uiPriority w:val="34"/>
    <w:qFormat w:val="1"/>
    <w:locked w:val="1"/>
    <w:rsid w:val="00D51E5F"/>
    <w:pPr>
      <w:ind w:left="720"/>
      <w:contextualSpacing w:val="1"/>
    </w:pPr>
  </w:style>
  <w:style w:type="table" w:styleId="a" w:customStyle="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paragraph" w:styleId="Normlnweb">
    <w:name w:val="Normal (Web)"/>
    <w:basedOn w:val="Normln"/>
    <w:uiPriority w:val="99"/>
    <w:semiHidden w:val="1"/>
    <w:unhideWhenUsed w:val="1"/>
    <w:rsid w:val="00551CC3"/>
    <w:pPr>
      <w:spacing w:after="100" w:afterAutospacing="1" w:before="100" w:beforeAutospacing="1"/>
    </w:pPr>
    <w:rPr>
      <w:rFonts w:ascii="Times New Roman" w:cs="Times New Roman" w:eastAsia="Times New Roman" w:hAnsi="Times New Roman"/>
      <w:color w:val="auto"/>
      <w:sz w:val="24"/>
      <w:szCs w:val="24"/>
      <w:lang w:val="cs-CZ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68.0" w:type="dxa"/>
        <w:left w:w="68.0" w:type="dxa"/>
        <w:bottom w:w="68.0" w:type="dxa"/>
        <w:right w:w="6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HFnV1wELfxt9Az0FU1MILL8GTg==">CgMxLjAyDmgub2J6MGxjZm4wOHI4Mg5oLnNydzlvdXhhMnkwczIOaC4xaHk1MDNyczJpcTU4AGo3ChRzdWdnZXN0LnFwMjh3cXh6ZWJ1aBIfS2F0eSBFbWEgS2/FoWlja8OhIChLYXR5S29zw61rKWo3ChRzdWdnZXN0LjF4ajE5N3U1Zm5zdxIfS2F0eSBFbWEgS2/FoWlja8OhIChLYXR5S29zw61rKXIhMXNmRzdxb0NTR0xvbC1ERW1vaFFtNGtCTTlJV2t1c3BG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2025-08-08T16:14:00Z</dcterms:created>
  <dc:creator>Státní fond kinematografie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0x010100D797151F79F6084AA3D6BA5C5D42CBA3</vt:lpwstr>
  </property>
</Properties>
</file>