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AC678" w14:textId="77777777" w:rsidR="00450FC7" w:rsidRPr="00450FC7" w:rsidRDefault="00450FC7" w:rsidP="00450FC7">
      <w:pPr>
        <w:tabs>
          <w:tab w:val="left" w:pos="284"/>
        </w:tabs>
        <w:spacing w:after="0" w:line="240" w:lineRule="auto"/>
        <w:contextualSpacing/>
        <w:jc w:val="center"/>
        <w:rPr>
          <w:rFonts w:ascii="Times New Roman" w:eastAsia="Calibri" w:hAnsi="Times New Roman" w:cs="Times New Roman"/>
          <w:b/>
          <w:sz w:val="24"/>
          <w:szCs w:val="24"/>
        </w:rPr>
      </w:pPr>
      <w:r w:rsidRPr="00450FC7">
        <w:rPr>
          <w:rFonts w:ascii="Times New Roman" w:eastAsia="Calibri" w:hAnsi="Times New Roman" w:cs="Times New Roman"/>
          <w:b/>
          <w:sz w:val="24"/>
          <w:szCs w:val="24"/>
        </w:rPr>
        <w:t>Přechodná ustanovení</w:t>
      </w:r>
    </w:p>
    <w:p w14:paraId="1BECBE91"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4577366"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 Státní fond kinematografie zřízený zákonem č. 496/2012 Sb. se dnem nabytí účinnosti tohoto zákona stává Státním fondem audiovize (dále jen „Fond“).</w:t>
      </w:r>
    </w:p>
    <w:p w14:paraId="09F30F23"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4C986796"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2. Do </w:t>
      </w:r>
      <w:bookmarkStart w:id="0" w:name="_Hlk145666341"/>
      <w:r w:rsidRPr="00450FC7">
        <w:rPr>
          <w:rFonts w:ascii="Times New Roman" w:eastAsia="Calibri" w:hAnsi="Times New Roman" w:cs="Times New Roman"/>
          <w:sz w:val="24"/>
          <w:szCs w:val="24"/>
        </w:rPr>
        <w:t xml:space="preserve">1 měsíce ode dne nabytí účinnosti tohoto zákona </w:t>
      </w:r>
      <w:bookmarkEnd w:id="0"/>
      <w:r w:rsidRPr="00450FC7">
        <w:rPr>
          <w:rFonts w:ascii="Times New Roman" w:eastAsia="Calibri" w:hAnsi="Times New Roman" w:cs="Times New Roman"/>
          <w:sz w:val="24"/>
          <w:szCs w:val="24"/>
        </w:rPr>
        <w:t xml:space="preserve">vyhlásí ředitel Fondu výzvu k podávání návrhů na členy </w:t>
      </w:r>
      <w:r w:rsidRPr="00450FC7">
        <w:rPr>
          <w:rFonts w:ascii="Times New Roman" w:eastAsia="Times New Roman" w:hAnsi="Times New Roman" w:cs="Times New Roman"/>
          <w:bCs/>
          <w:sz w:val="24"/>
          <w:szCs w:val="24"/>
          <w:lang w:eastAsia="cs-CZ"/>
        </w:rPr>
        <w:t>rady</w:t>
      </w:r>
      <w:r w:rsidRPr="00450FC7">
        <w:rPr>
          <w:rFonts w:ascii="Times New Roman" w:eastAsia="Calibri" w:hAnsi="Times New Roman" w:cs="Times New Roman"/>
          <w:sz w:val="24"/>
          <w:szCs w:val="24"/>
        </w:rPr>
        <w:t xml:space="preserve"> Fondu pro poskytování podpory kinematografie, </w:t>
      </w:r>
      <w:r w:rsidRPr="00450FC7">
        <w:rPr>
          <w:rFonts w:ascii="Times New Roman" w:eastAsia="Times New Roman" w:hAnsi="Times New Roman" w:cs="Times New Roman"/>
          <w:bCs/>
          <w:sz w:val="24"/>
          <w:szCs w:val="24"/>
          <w:lang w:eastAsia="cs-CZ"/>
        </w:rPr>
        <w:t>rady</w:t>
      </w:r>
      <w:r w:rsidRPr="00450FC7">
        <w:rPr>
          <w:rFonts w:ascii="Times New Roman" w:eastAsia="Calibri" w:hAnsi="Times New Roman" w:cs="Times New Roman"/>
          <w:sz w:val="24"/>
          <w:szCs w:val="24"/>
        </w:rPr>
        <w:t xml:space="preserve"> Fondu pro poskytování podpory televizních děl, </w:t>
      </w:r>
      <w:r w:rsidRPr="00450FC7">
        <w:rPr>
          <w:rFonts w:ascii="Times New Roman" w:eastAsia="Times New Roman" w:hAnsi="Times New Roman" w:cs="Times New Roman"/>
          <w:bCs/>
          <w:sz w:val="24"/>
          <w:szCs w:val="24"/>
          <w:lang w:eastAsia="cs-CZ"/>
        </w:rPr>
        <w:t>rady</w:t>
      </w:r>
      <w:r w:rsidRPr="00450FC7">
        <w:rPr>
          <w:rFonts w:ascii="Times New Roman" w:eastAsia="Calibri" w:hAnsi="Times New Roman" w:cs="Times New Roman"/>
          <w:sz w:val="24"/>
          <w:szCs w:val="24"/>
        </w:rPr>
        <w:t xml:space="preserve"> Fondu pro poskytování podpory animovaných audiovizuálních děl a videoher a </w:t>
      </w:r>
      <w:r w:rsidRPr="00450FC7">
        <w:rPr>
          <w:rFonts w:ascii="Times New Roman" w:eastAsia="Times New Roman" w:hAnsi="Times New Roman" w:cs="Times New Roman"/>
          <w:bCs/>
          <w:sz w:val="24"/>
          <w:szCs w:val="24"/>
          <w:lang w:eastAsia="cs-CZ"/>
        </w:rPr>
        <w:t>rady</w:t>
      </w:r>
      <w:r w:rsidRPr="00450FC7">
        <w:rPr>
          <w:rFonts w:ascii="Times New Roman" w:eastAsia="Calibri" w:hAnsi="Times New Roman" w:cs="Times New Roman"/>
          <w:sz w:val="24"/>
          <w:szCs w:val="24"/>
        </w:rPr>
        <w:t xml:space="preserve"> Fondu pro poskytování podpory infrastruktury audiovize. Ve výzvě zveřejněné prostřednictvím </w:t>
      </w:r>
      <w:bookmarkStart w:id="1" w:name="_Hlk145599538"/>
      <w:r w:rsidRPr="00450FC7">
        <w:rPr>
          <w:rFonts w:ascii="Times New Roman" w:eastAsia="Calibri" w:hAnsi="Times New Roman" w:cs="Times New Roman"/>
          <w:sz w:val="24"/>
          <w:szCs w:val="24"/>
        </w:rPr>
        <w:t xml:space="preserve">internetových stránek Fondu </w:t>
      </w:r>
      <w:bookmarkEnd w:id="1"/>
      <w:r w:rsidRPr="00450FC7">
        <w:rPr>
          <w:rFonts w:ascii="Times New Roman" w:eastAsia="Calibri" w:hAnsi="Times New Roman" w:cs="Times New Roman"/>
          <w:sz w:val="24"/>
          <w:szCs w:val="24"/>
        </w:rPr>
        <w:t xml:space="preserve">vyzve ředitel Fondu profesní organizace podle § 14 odst. 2 </w:t>
      </w:r>
      <w:bookmarkStart w:id="2" w:name="_Hlk145427648"/>
      <w:r w:rsidRPr="00450FC7">
        <w:rPr>
          <w:rFonts w:ascii="Times New Roman" w:eastAsia="Calibri" w:hAnsi="Times New Roman" w:cs="Times New Roman"/>
          <w:sz w:val="24"/>
          <w:szCs w:val="24"/>
        </w:rPr>
        <w:t xml:space="preserve">zákona č. 496/2012 Sb., ve znění účinném ode dne nabytí účinnosti tohoto zákona (dále jen „profesní organizace“), </w:t>
      </w:r>
      <w:bookmarkEnd w:id="2"/>
      <w:r w:rsidRPr="00450FC7">
        <w:rPr>
          <w:rFonts w:ascii="Times New Roman" w:eastAsia="Calibri" w:hAnsi="Times New Roman" w:cs="Times New Roman"/>
          <w:sz w:val="24"/>
          <w:szCs w:val="24"/>
        </w:rPr>
        <w:t>k předkládání návrhů kandidátů na členství v radách. Výzva musí obsahovat vymezení lhůty, v níž profesní organizace mohou kandidáty navrhovat.</w:t>
      </w:r>
      <w:bookmarkStart w:id="3" w:name="_Hlk146297532"/>
      <w:r w:rsidRPr="00450FC7">
        <w:rPr>
          <w:rFonts w:ascii="Times New Roman" w:eastAsia="Calibri" w:hAnsi="Times New Roman" w:cs="Times New Roman"/>
          <w:sz w:val="24"/>
          <w:szCs w:val="24"/>
        </w:rPr>
        <w:t xml:space="preserve"> Dokumenty, které jsou součástí návrhu kandidáta nebo jsou k návrhu přikládány, mohou být předloženy v kopiích;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originál nebo úředně ověřenou kopii. Dokumenty v jiném než českém nebo slovenském jazyce musí být doplněny jejich překladem do českého jazyka; Fond si </w:t>
      </w:r>
      <w:r w:rsidRPr="00450FC7">
        <w:rPr>
          <w:rFonts w:ascii="Times New Roman" w:eastAsia="Times New Roman" w:hAnsi="Times New Roman" w:cs="Times New Roman"/>
          <w:sz w:val="24"/>
          <w:szCs w:val="24"/>
          <w:lang w:eastAsia="cs-CZ"/>
        </w:rPr>
        <w:t xml:space="preserve">může vyžádat </w:t>
      </w:r>
      <w:r w:rsidRPr="00450FC7">
        <w:rPr>
          <w:rFonts w:ascii="Times New Roman" w:eastAsia="Calibri" w:hAnsi="Times New Roman" w:cs="Times New Roman"/>
          <w:sz w:val="24"/>
          <w:szCs w:val="24"/>
        </w:rPr>
        <w:t>předložení úředního překladu do českého jazyka.</w:t>
      </w:r>
      <w:bookmarkEnd w:id="3"/>
    </w:p>
    <w:p w14:paraId="0DCAD656"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398D69D9"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3. Návrh kandidáta na členství v radě podle bodu 2 musí obsahovat</w:t>
      </w:r>
    </w:p>
    <w:p w14:paraId="0122840D"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24308E83"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bookmarkStart w:id="4" w:name="_Hlk146119675"/>
      <w:r w:rsidRPr="00450FC7">
        <w:rPr>
          <w:rFonts w:ascii="Times New Roman" w:eastAsia="Calibri" w:hAnsi="Times New Roman" w:cs="Times New Roman"/>
          <w:sz w:val="24"/>
          <w:szCs w:val="24"/>
        </w:rPr>
        <w:t>a) název, sídlo a identifikační číslo osoby, bylo-li přiděleno, profesní organizace, která je navrhovatelem kandidáta, a jméno, příjmení, funkci a kontaktní údaje osoby podávající návrh</w:t>
      </w:r>
      <w:r w:rsidRPr="00450FC7">
        <w:rPr>
          <w:rFonts w:ascii="Times New Roman" w:eastAsia="Calibri" w:hAnsi="Times New Roman" w:cs="Times New Roman"/>
          <w:color w:val="000000"/>
          <w:sz w:val="24"/>
          <w:szCs w:val="24"/>
        </w:rPr>
        <w:t>,</w:t>
      </w:r>
    </w:p>
    <w:bookmarkEnd w:id="4"/>
    <w:p w14:paraId="75D7FC5F"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79F9CA79"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b) zdůvodnění návrhu profesní organizací,</w:t>
      </w:r>
    </w:p>
    <w:p w14:paraId="7ED97339"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772647DE"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c) určení rady podle § 11 odst. 1 písm. c) až f) zákona č. 496/2012 Sb., ve znění účinném ode dne nabytí účinnosti tohoto zákona, do níž je kandidát na člena navrhován,</w:t>
      </w:r>
    </w:p>
    <w:p w14:paraId="129FFAB9"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1E62546A"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d) jméno a příjmení kandidáta, datum narození, adresu trvalého bydliště, kontaktní adresu, </w:t>
      </w:r>
      <w:r w:rsidRPr="00450FC7">
        <w:rPr>
          <w:rFonts w:ascii="Times New Roman" w:eastAsia="Calibri" w:hAnsi="Times New Roman" w:cs="Times New Roman"/>
          <w:sz w:val="24"/>
          <w:szCs w:val="24"/>
        </w:rPr>
        <w:br/>
        <w:t>e-mail a telefonní číslo,</w:t>
      </w:r>
    </w:p>
    <w:p w14:paraId="3D4D2BBE"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5493EB91"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e) podrobný profesní životopis kandidáta z oblasti audiovize,</w:t>
      </w:r>
    </w:p>
    <w:p w14:paraId="49C107D2"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0D55DD95"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f) písemný souhlas kandidáta s členstvím v radě spojený s čestným prohlášením, že splňuje předpoklady pro členství v radě stanovené zákonem č. 496/2012 Sb., ve znění účinném ode dne nabytí účinnosti tohoto zákona, opatřený podpisem kandidáta,</w:t>
      </w:r>
    </w:p>
    <w:p w14:paraId="32224BE3"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8C60420"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g) koncepci kandidáta specifikující jeho návrhy pro činnost rady a Fondu,</w:t>
      </w:r>
    </w:p>
    <w:p w14:paraId="0F993677"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03CB29DB"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h) výpis z rejstříku trestů kandidáta nikoli starší 3 měsíců; pro ověření bezúhonnosti kandidáta, který je občanem České republiky, si Fond vyžádá výpis z rejstříku trestů kandidáta podle jiného právního předpisu, a</w:t>
      </w:r>
    </w:p>
    <w:p w14:paraId="241179FF"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4D81F165"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i)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w:t>
      </w:r>
      <w:r w:rsidRPr="00450FC7">
        <w:rPr>
          <w:rFonts w:ascii="Times New Roman" w:eastAsia="Calibri" w:hAnsi="Times New Roman" w:cs="Times New Roman"/>
          <w:sz w:val="24"/>
          <w:szCs w:val="24"/>
        </w:rPr>
        <w:lastRenderedPageBreak/>
        <w:t>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bookmarkStart w:id="5" w:name="_Hlk146297081"/>
      <w:r w:rsidRPr="00450FC7">
        <w:rPr>
          <w:rFonts w:ascii="Times New Roman" w:eastAsia="Calibri" w:hAnsi="Times New Roman" w:cs="Times New Roman"/>
          <w:sz w:val="24"/>
          <w:szCs w:val="24"/>
        </w:rPr>
        <w:t>.</w:t>
      </w:r>
    </w:p>
    <w:bookmarkEnd w:id="5"/>
    <w:p w14:paraId="0D168DA8"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354510F7"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4. Ředitel Fondu nejpozději do 3 týdnů od skončení lhůty k podávání návrhů podle bodu 2 vyřadí návrhy podané osobami, které nejsou k navrhování členů rad oprávněny, návrhy nesplňující náležitosti podle bodu 3 a návrhy odeslané po skončení lhůty k jejich podávání. Ostatní přijaté návrhy doručí ředitel Fondu ministrovi kultury (dále jen „ministr“). Ministr při navrhování kandidátů Poslanecké sněmovně dbá na to, aby byli v každé </w:t>
      </w:r>
      <w:proofErr w:type="gramStart"/>
      <w:r w:rsidRPr="00450FC7">
        <w:rPr>
          <w:rFonts w:ascii="Times New Roman" w:eastAsia="Calibri" w:hAnsi="Times New Roman" w:cs="Times New Roman"/>
          <w:sz w:val="24"/>
          <w:szCs w:val="24"/>
        </w:rPr>
        <w:t>radě</w:t>
      </w:r>
      <w:proofErr w:type="gramEnd"/>
      <w:r w:rsidRPr="00450FC7">
        <w:rPr>
          <w:rFonts w:ascii="Times New Roman" w:eastAsia="Calibri" w:hAnsi="Times New Roman" w:cs="Times New Roman"/>
          <w:sz w:val="24"/>
          <w:szCs w:val="24"/>
        </w:rPr>
        <w:t xml:space="preserve"> pokud možno rovnoměrně zastoupeni zástupci více odborností. Fond zveřejňuje přehled kandidatur, které ředitel Fondu nevyřadil podle věty první, prostřednictvím internetových stránek Fondu, a to v rozsahu jména a příjmení kandidáta, identifikace jeho navrhovatele a dokumentů podle bodu 3 písm. e) a g).</w:t>
      </w:r>
    </w:p>
    <w:p w14:paraId="35A8B0A4"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238D6669"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bookmarkStart w:id="6" w:name="_Hlk146187768"/>
      <w:r w:rsidRPr="00450FC7">
        <w:rPr>
          <w:rFonts w:ascii="Times New Roman" w:eastAsia="Calibri" w:hAnsi="Times New Roman" w:cs="Times New Roman"/>
          <w:sz w:val="24"/>
          <w:szCs w:val="24"/>
        </w:rPr>
        <w:t xml:space="preserve">5. Po zvolení alespoň 3 svých členů podle bodů 2 až 4 </w:t>
      </w:r>
      <w:bookmarkEnd w:id="6"/>
      <w:r w:rsidRPr="00450FC7">
        <w:rPr>
          <w:rFonts w:ascii="Times New Roman" w:eastAsia="Calibri" w:hAnsi="Times New Roman" w:cs="Times New Roman"/>
          <w:sz w:val="24"/>
          <w:szCs w:val="24"/>
        </w:rPr>
        <w:t>zvolí každá z </w:t>
      </w:r>
      <w:bookmarkStart w:id="7" w:name="_Hlk146118107"/>
      <w:bookmarkStart w:id="8" w:name="_Hlk145669218"/>
      <w:r w:rsidRPr="00450FC7">
        <w:rPr>
          <w:rFonts w:ascii="Times New Roman" w:eastAsia="Calibri" w:hAnsi="Times New Roman" w:cs="Times New Roman"/>
          <w:sz w:val="24"/>
          <w:szCs w:val="24"/>
        </w:rPr>
        <w:t xml:space="preserve">rad podle § 11 odst. 1 písm. c) až f) zákona č. 496/2012 Sb., ve znění účinném ode dne nabytí účinnosti tohoto zákona, </w:t>
      </w:r>
      <w:bookmarkEnd w:id="7"/>
      <w:r w:rsidRPr="00450FC7">
        <w:rPr>
          <w:rFonts w:ascii="Times New Roman" w:eastAsia="Calibri" w:hAnsi="Times New Roman" w:cs="Times New Roman"/>
          <w:sz w:val="24"/>
          <w:szCs w:val="24"/>
        </w:rPr>
        <w:t xml:space="preserve">na svém prvním jednání, které svolá ředitel Fondu, </w:t>
      </w:r>
      <w:bookmarkEnd w:id="8"/>
      <w:r w:rsidRPr="00450FC7">
        <w:rPr>
          <w:rFonts w:ascii="Times New Roman" w:eastAsia="Calibri" w:hAnsi="Times New Roman" w:cs="Times New Roman"/>
          <w:sz w:val="24"/>
          <w:szCs w:val="24"/>
        </w:rPr>
        <w:t xml:space="preserve">ze svých členů předsedu a místopředsedu. Každý kandidát na místo předsedy a místopředsedy rady musí se svou kandidaturou vyslovit souhlas, a to nejpozději při jednání, při němž se volba koná. Volby se konají </w:t>
      </w:r>
      <w:bookmarkStart w:id="9" w:name="_Hlk145669529"/>
      <w:r w:rsidRPr="00450FC7">
        <w:rPr>
          <w:rFonts w:ascii="Times New Roman" w:eastAsia="Calibri" w:hAnsi="Times New Roman" w:cs="Times New Roman"/>
          <w:sz w:val="24"/>
          <w:szCs w:val="24"/>
        </w:rPr>
        <w:t xml:space="preserve">za přítomnosti nejméně 3 členů </w:t>
      </w:r>
      <w:bookmarkEnd w:id="9"/>
      <w:r w:rsidRPr="00450FC7">
        <w:rPr>
          <w:rFonts w:ascii="Times New Roman" w:eastAsia="Calibri" w:hAnsi="Times New Roman" w:cs="Times New Roman"/>
          <w:sz w:val="24"/>
          <w:szCs w:val="24"/>
        </w:rPr>
        <w:t xml:space="preserve">rady tajným hlasováním, předseda a místopředseda rady se volí odděleně. Zvolen je kandidát, který získal většinu hlasů přítomných členů rady. Nezíská-li </w:t>
      </w:r>
      <w:bookmarkStart w:id="10" w:name="_Hlk145599160"/>
      <w:r w:rsidRPr="00450FC7">
        <w:rPr>
          <w:rFonts w:ascii="Times New Roman" w:eastAsia="Calibri" w:hAnsi="Times New Roman" w:cs="Times New Roman"/>
          <w:sz w:val="24"/>
          <w:szCs w:val="24"/>
        </w:rPr>
        <w:t xml:space="preserve">žádný kandidát většinu hlasů, hlasování se stejnými kandidáty se opakuje. </w:t>
      </w:r>
      <w:bookmarkEnd w:id="10"/>
      <w:r w:rsidRPr="00450FC7">
        <w:rPr>
          <w:rFonts w:ascii="Times New Roman" w:eastAsia="Calibri" w:hAnsi="Times New Roman" w:cs="Times New Roman"/>
          <w:sz w:val="24"/>
          <w:szCs w:val="24"/>
        </w:rPr>
        <w:t>Pokud ani poté nezíská žádný kandidát většinu hlasů přítomných členů rady, volí rada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14:paraId="029E9407"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18A187C5"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6. Do 1 měsíce ode dne nabytí účinnosti tohoto zákona vyhlásí ředitel Fondu výzvu k podávání návrhů na členy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podle § 11b odst. 5 a 6 zákona č. 496/2012 Sb., ve znění účinném ode dne nabytí účinnosti tohoto zákona. Ve výzvě zveřejněné prostřednictvím internetových stránek Fondu vyzve ředitel Fondu navrhující subjekty uvedené v § 11b odst. 5 a </w:t>
      </w:r>
      <w:bookmarkStart w:id="11" w:name="_Hlk145599841"/>
      <w:r w:rsidRPr="00450FC7">
        <w:rPr>
          <w:rFonts w:ascii="Times New Roman" w:eastAsia="Calibri" w:hAnsi="Times New Roman" w:cs="Times New Roman"/>
          <w:sz w:val="24"/>
          <w:szCs w:val="24"/>
        </w:rPr>
        <w:t>6 zákona č. 496/2012 Sb., ve znění účinném ode dne nabytí účinnosti tohoto zákona,</w:t>
      </w:r>
      <w:bookmarkEnd w:id="11"/>
      <w:r w:rsidRPr="00450FC7">
        <w:rPr>
          <w:rFonts w:ascii="Times New Roman" w:eastAsia="Calibri" w:hAnsi="Times New Roman" w:cs="Times New Roman"/>
          <w:sz w:val="24"/>
          <w:szCs w:val="24"/>
        </w:rPr>
        <w:t xml:space="preserve"> k předkládání návrhů kandidátů na členství v představenstvu. Výzva musí obsahovat vymezení lhůty, v níž navrhující subjekty mohou kandidáty navrhovat. Dokumenty, které jsou součástí návrhu kandidáta nebo jsou k návrhu přikládány, mohou být předloženy v kopiích;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originál nebo úředně ověřenou kopii. Dokumenty v jiném než českém nebo slovenském jazyce musí být doplněny jejich překladem do českého jazyka;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předložení úředního překladu do českého jazyka.</w:t>
      </w:r>
    </w:p>
    <w:p w14:paraId="07E23F07"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0D98AB57"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7. Návrh kandidáta na členství v představenstvu podle bodu 6 musí obsahovat</w:t>
      </w:r>
    </w:p>
    <w:p w14:paraId="34F1DA22" w14:textId="77777777" w:rsidR="00450FC7" w:rsidRPr="00450FC7" w:rsidRDefault="00450FC7" w:rsidP="00450FC7">
      <w:pPr>
        <w:spacing w:after="0" w:line="240" w:lineRule="auto"/>
        <w:contextualSpacing/>
        <w:jc w:val="both"/>
        <w:rPr>
          <w:rFonts w:ascii="Times New Roman" w:eastAsia="Calibri" w:hAnsi="Times New Roman" w:cs="Times New Roman"/>
          <w:color w:val="000000"/>
          <w:sz w:val="24"/>
          <w:szCs w:val="24"/>
        </w:rPr>
      </w:pPr>
    </w:p>
    <w:p w14:paraId="3D4A26AA"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a) název, sídlo a identifikační číslo osoby, bylo-li přiděleno, subjektu navrhujícího kandidáta a jméno, příjmení, funkci a kontaktní údaje osoby podávající návrh,</w:t>
      </w:r>
    </w:p>
    <w:p w14:paraId="60BA1934"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5E65CABD"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b) zdůvodnění návrhu navrhujícím subjektem,</w:t>
      </w:r>
    </w:p>
    <w:p w14:paraId="021F8F41"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0FC754E2"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lastRenderedPageBreak/>
        <w:t xml:space="preserve">c) jméno a příjmení kandidáta, datum narození, adresu trvalého bydliště, kontaktní adresu, </w:t>
      </w:r>
      <w:r w:rsidRPr="00450FC7">
        <w:rPr>
          <w:rFonts w:ascii="Times New Roman" w:eastAsia="Calibri" w:hAnsi="Times New Roman" w:cs="Times New Roman"/>
          <w:color w:val="000000"/>
          <w:sz w:val="24"/>
          <w:szCs w:val="24"/>
        </w:rPr>
        <w:br/>
        <w:t>e-mail a telefonní číslo,</w:t>
      </w:r>
    </w:p>
    <w:p w14:paraId="6D101248"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1C9A3D22"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d) podrobný profesní životopis kandidáta z oblasti audiovize,</w:t>
      </w:r>
    </w:p>
    <w:p w14:paraId="64280742"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p>
    <w:p w14:paraId="6EAB5ADF"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e) písemný souhlas kandidáta s členstvím v představenstvu spojený s čestným prohlášením, že splňuje předpoklady pro členství v představenstvu stanovené zákonem č. 496/2012 Sb., ve znění účinném ode dne nabytí účinnosti tohoto zákona, opatřený podpisem kandidáta,</w:t>
      </w:r>
    </w:p>
    <w:p w14:paraId="3ECA0C6E"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p>
    <w:p w14:paraId="684BB5B2"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f) výpis z rejstříku trestů kandidáta nikoli starší 3 měsíců; pro ověření bezúhonnosti kandidáta, který je občanem České republiky, si Fond vyžádá výpis z rejstříku trestů kandidáta podle jiného právního předpisu, a</w:t>
      </w:r>
    </w:p>
    <w:p w14:paraId="3B86506C"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p>
    <w:p w14:paraId="2AC80226" w14:textId="77777777" w:rsidR="00450FC7" w:rsidRPr="00450FC7" w:rsidRDefault="00450FC7" w:rsidP="00450FC7">
      <w:pPr>
        <w:widowControl w:val="0"/>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g)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14:paraId="56072726"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B75B13F"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8. Ředitel Fondu nejpozději do 3 týdnů od skončení lhůty k podávání návrhů podle bodu 6 vyřadí návrhy podané osobami, které nejsou k navrhování členů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oprávněny, návrhy nesplňující náležitosti podle bodu 7 a návrhy odeslané po skončení lhůty k jejich podávání. Ostatní přijaté návrhy doručí ředitel Fondu ministrovi. Současně se členy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podle § 11b odst. 5 a 6 zákona č. 496/2012 Sb., ve znění účinném ode dne nabytí účinnosti tohoto zákona, jmenuje ministr 1 člena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za Ministerstvo kultury a 1 člena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na návrh ministra financí, který si za tím účelem vyžádá. Fond zveřejňuje přehled kandidatur, které ředitel Fondu nevyřadil podle věty první, prostřednictvím internetových stránek Fondu, a to v rozsahu jména a příjmení kandidáta, identifikace jeho navrhovatele a dokumentu podle bodu 7 písm. d).</w:t>
      </w:r>
    </w:p>
    <w:p w14:paraId="1D1DB2ED"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1765FD73"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9. Po ustavení všech členů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podle bodů 6 až 8 zvolí představenstvo na svém prvním jednání, které svolá ředitel Fondu, ze svých členů předsedu a místopředsedu. Každý kandidát na místo předsedy a místopředsedy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xml:space="preserve"> musí se svou kandidaturou vyslovit souhlas, a to nejpozději při jednání, při němž se volba koná. Volba se koná tajným hlasováním za přítomnosti předsedů všech rad podle § 11 odst. 1 písm. c) až f) zákona č. 496/2012 Sb., ve znění účinném ode dne nabytí účinnosti tohoto zákona, a nejméně 4 dalších členů </w:t>
      </w:r>
      <w:r w:rsidRPr="00450FC7">
        <w:rPr>
          <w:rFonts w:ascii="Times New Roman" w:eastAsia="Calibri" w:hAnsi="Times New Roman" w:cs="Times New Roman"/>
          <w:bCs/>
          <w:sz w:val="24"/>
          <w:szCs w:val="24"/>
        </w:rPr>
        <w:t>představenstva</w:t>
      </w:r>
      <w:r w:rsidRPr="00450FC7">
        <w:rPr>
          <w:rFonts w:ascii="Times New Roman" w:eastAsia="Calibri" w:hAnsi="Times New Roman" w:cs="Times New Roman"/>
          <w:sz w:val="24"/>
          <w:szCs w:val="24"/>
        </w:rPr>
        <w:t>. Zvolen je kandidát, který získal většinu hlasů přítomných členů. Nezíská-li žádný kandidát většinu hlasů, hlasování se stejnými kandidáty se opakuje. Pokud ani poté nezíská žádný kandidát většinu hlasů přítomných členů, volí představenstvo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14:paraId="3EB8E5F7"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565B0F9E"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10. Do 1 měsíce ode dne nabytí účinnosti tohoto zákona vyhlásí ředitel Fondu výzvu k podávání návrhů na 5 členů dozorčího výboru (dále jen „výbor“), které podle § 18 odst. 1 zákona č. 496/2012 Sb., ve znění účinném ode dne nabytí účinnosti tohoto zákona, navrhují </w:t>
      </w:r>
      <w:bookmarkStart w:id="12" w:name="_Hlk145600442"/>
      <w:r w:rsidRPr="00450FC7">
        <w:rPr>
          <w:rFonts w:ascii="Times New Roman" w:eastAsia="Calibri" w:hAnsi="Times New Roman" w:cs="Times New Roman"/>
          <w:sz w:val="24"/>
          <w:szCs w:val="24"/>
        </w:rPr>
        <w:t>plátci, poplatníci nebo právnické osoby</w:t>
      </w:r>
      <w:r w:rsidRPr="00450FC7">
        <w:rPr>
          <w:rFonts w:ascii="Times New Roman" w:eastAsia="Calibri" w:hAnsi="Times New Roman" w:cs="Times New Roman"/>
          <w:bCs/>
          <w:sz w:val="24"/>
          <w:szCs w:val="24"/>
        </w:rPr>
        <w:t xml:space="preserve"> sdružující plátce nebo poplatníky</w:t>
      </w:r>
      <w:bookmarkEnd w:id="12"/>
      <w:r w:rsidRPr="00450FC7">
        <w:rPr>
          <w:rFonts w:ascii="Times New Roman" w:eastAsia="Calibri" w:hAnsi="Times New Roman" w:cs="Times New Roman"/>
          <w:sz w:val="24"/>
          <w:szCs w:val="24"/>
        </w:rPr>
        <w:t xml:space="preserve"> audiovizuálních poplatků. Ve výzvě zveřejněné prostřednictvím internetových stránek Fondu vyzve ředitel Fondu plátce, poplatníky a právnické osoby</w:t>
      </w:r>
      <w:r w:rsidRPr="00450FC7">
        <w:rPr>
          <w:rFonts w:ascii="Times New Roman" w:eastAsia="Calibri" w:hAnsi="Times New Roman" w:cs="Times New Roman"/>
          <w:bCs/>
          <w:sz w:val="24"/>
          <w:szCs w:val="24"/>
        </w:rPr>
        <w:t xml:space="preserve"> sdružující plátce nebo poplatníky </w:t>
      </w:r>
      <w:r w:rsidRPr="00450FC7">
        <w:rPr>
          <w:rFonts w:ascii="Times New Roman" w:eastAsia="Calibri" w:hAnsi="Times New Roman" w:cs="Times New Roman"/>
          <w:sz w:val="24"/>
          <w:szCs w:val="24"/>
        </w:rPr>
        <w:t xml:space="preserve">audiovizuálních poplatků k předkládání návrhů kandidátů na členství ve výboru. Výzva musí obsahovat vymezení lhůty, v níž navrhující subjekty mohou kandidáty navrhovat. Dokumenty, které jsou součástí návrhu kandidáta nebo jsou k návrhu přikládány, mohou být předloženy v kopiích;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originál nebo úředně ověřenou kopii. Dokumenty v jiném než českém nebo slovenském jazyce musí být doplněny jejich překladem do českého jazyka;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předložení úředního překladu do českého jazyka.</w:t>
      </w:r>
    </w:p>
    <w:p w14:paraId="7E7306E6"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1DDC91FA"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11. Návrh kandidáta na členství ve výboru podle bodu 10 musí obsahovat</w:t>
      </w:r>
    </w:p>
    <w:p w14:paraId="31D8F75E" w14:textId="77777777" w:rsidR="00450FC7" w:rsidRPr="00450FC7" w:rsidRDefault="00450FC7" w:rsidP="00450FC7">
      <w:pPr>
        <w:spacing w:after="0" w:line="240" w:lineRule="auto"/>
        <w:contextualSpacing/>
        <w:jc w:val="both"/>
        <w:rPr>
          <w:rFonts w:ascii="Times New Roman" w:eastAsia="Calibri" w:hAnsi="Times New Roman" w:cs="Times New Roman"/>
          <w:color w:val="000000"/>
          <w:sz w:val="24"/>
          <w:szCs w:val="24"/>
        </w:rPr>
      </w:pPr>
    </w:p>
    <w:p w14:paraId="6B9698ED"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a) název, sídlo a identifikační číslo osoby, bylo-li přiděleno, subjektu navrhujícího kandidáta a jméno, příjmení, funkci a kontaktní údaje osoby podávající návrh,</w:t>
      </w:r>
    </w:p>
    <w:p w14:paraId="0B75BCC1"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3ED6E6F2"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b) zdůvodnění návrhu navrhujícím subjektem,</w:t>
      </w:r>
    </w:p>
    <w:p w14:paraId="5566998B"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5C1D5C36"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 xml:space="preserve">c) jméno a příjmení kandidáta, datum narození, adresu trvalého bydliště, kontaktní adresu, </w:t>
      </w:r>
      <w:r w:rsidRPr="00450FC7">
        <w:rPr>
          <w:rFonts w:ascii="Times New Roman" w:eastAsia="Calibri" w:hAnsi="Times New Roman" w:cs="Times New Roman"/>
          <w:color w:val="000000"/>
          <w:sz w:val="24"/>
          <w:szCs w:val="24"/>
        </w:rPr>
        <w:br/>
        <w:t>e-mail a telefonní číslo,</w:t>
      </w:r>
    </w:p>
    <w:p w14:paraId="6D6760FA"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p>
    <w:p w14:paraId="32003D19" w14:textId="77777777" w:rsidR="00450FC7" w:rsidRPr="00450FC7" w:rsidRDefault="00450FC7" w:rsidP="00450FC7">
      <w:pPr>
        <w:spacing w:after="0" w:line="240" w:lineRule="auto"/>
        <w:jc w:val="both"/>
        <w:rPr>
          <w:rFonts w:ascii="Times New Roman" w:eastAsia="Calibri" w:hAnsi="Times New Roman" w:cs="Times New Roman"/>
          <w:color w:val="000000"/>
          <w:sz w:val="24"/>
          <w:szCs w:val="24"/>
        </w:rPr>
      </w:pPr>
      <w:r w:rsidRPr="00450FC7">
        <w:rPr>
          <w:rFonts w:ascii="Times New Roman" w:eastAsia="Calibri" w:hAnsi="Times New Roman" w:cs="Times New Roman"/>
          <w:color w:val="000000"/>
          <w:sz w:val="24"/>
          <w:szCs w:val="24"/>
        </w:rPr>
        <w:t>d) podrobný profesní životopis kandidáta z oblasti audiovize,</w:t>
      </w:r>
    </w:p>
    <w:p w14:paraId="4E34BFAC"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58AA1049"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e) písemný souhlas kandidáta s členstvím ve výboru spojený s čestným prohlášením, že splňuje předpoklady pro členství ve výboru stanovené zákonem č. 496/2012 Sb., ve znění účinném ode dne nabytí účinnosti tohoto zákona, opatřený podpisem kandidáta,</w:t>
      </w:r>
    </w:p>
    <w:p w14:paraId="0F3FA274"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1747FF21"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f) výpis z rejstříku trestů kandidáta nikoli starší 3 měsíců; pro ověření bezúhonnosti kandidáta, který je občanem České republiky, si Fond vyžádá výpis z rejstříku trestů kandidáta podle jiného právního předpisu, a</w:t>
      </w:r>
    </w:p>
    <w:p w14:paraId="4013574D"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4108F54C"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g) 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14:paraId="0FB733A9"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0245A614"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12. Ředitel Fondu nejpozději do 3 týdnů od skončení lhůty k podávání návrhů podle bodu 10 vyřadí návrhy podané osobami, které nejsou k navrhování členů výboru oprávněny, návrhy nesplňující náležitosti podle bodu 11 a návrhy odeslané po skončení lhůty k jejich podávání. Ostatní přijaté návrhy doručí ředitel Fondu ministrovi. Současně s návrhy na členy výboru podle věty druhé předloží ministr vládě návrh na jmenování 2 členů výboru jako zástupců </w:t>
      </w:r>
      <w:r w:rsidRPr="00450FC7">
        <w:rPr>
          <w:rFonts w:ascii="Times New Roman" w:eastAsia="Calibri" w:hAnsi="Times New Roman" w:cs="Times New Roman"/>
          <w:sz w:val="24"/>
          <w:szCs w:val="24"/>
        </w:rPr>
        <w:lastRenderedPageBreak/>
        <w:t>Ministerstva kultury a návrh na jmenování 2 členů výboru jako zástupců Ministerstva financí, který si za tím účelem vyžádá od ministra financí. Fond zveřejňuje přehled kandidatur, které ředitel Fondu nevyřadil podle věty první, prostřednictvím internetových stránek Fondu, a to v rozsahu jména a příjmení kandidáta, identifikace jeho navrhovatele a dokumentu podle bodu 11 písm. d).</w:t>
      </w:r>
    </w:p>
    <w:p w14:paraId="4500EBE9"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4F672EA6"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13. Po jmenování všech členů výboru podle bodů 10 až 12 vládou zvolí výbor na svém prvním jednání, které svolá ředitel Fondu, ze svých členů předsedu a místopředsedu. Každý kandidát na místo předsedy a místopředsedy výboru musí se svou kandidaturou vyslovit souhlas, a to nejpozději při jednání, při němž se volba koná. Volby se konají za přítomnosti nejméně 5 členů výboru tajným hlasováním, předseda a místopředseda výboru se volí odděleně. Zvolen je kandidát, který získal většinu hlasů přítomných členů výboru. Nezíská-li žádný kandidát většinu hlasů, hlasování se stejnými kandidáty se opakuje. Pokud ani poté nezíská žádný kandidát většinu hlasů přítomných členů výboru, volí výbor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14:paraId="44758174"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AF40F3D"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14. Do 1 měsíce ode dne nabytí účinnosti tohoto zákona vyhlásí ředitel Fondu výzvu k podávání návrhů na členy komise pro filmové pobídky (dále jen „komise“). Ve výzvě zveřejněné prostřednictvím internetových stránek Fondu vyzve ředitel Fondu profesní organizace k předkládání návrhů kandidátů na členství v komisi podle § 47 odst. 2 zákona č. 496/2012 Sb., ve znění účinném ode dne nabytí účinnosti tohoto zákona. Výzva musí obsahovat vymezení lhůty, v níž profesní organizace mohou kandidáty navrhovat. Dokumenty, které jsou součástí návrhu kandidáta nebo jsou k návrhu přikládány, mohou být předloženy v kopiích;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originál nebo úředně ověřenou kopii. Dokumenty v jiném než českém nebo slovenském jazyce musí být doplněny jejich překladem do českého jazyka; Fond si </w:t>
      </w:r>
      <w:r w:rsidRPr="00450FC7">
        <w:rPr>
          <w:rFonts w:ascii="Times New Roman" w:eastAsia="Times New Roman" w:hAnsi="Times New Roman" w:cs="Times New Roman"/>
          <w:sz w:val="24"/>
          <w:szCs w:val="24"/>
          <w:lang w:eastAsia="cs-CZ"/>
        </w:rPr>
        <w:t>může vyžádat</w:t>
      </w:r>
      <w:r w:rsidRPr="00450FC7">
        <w:rPr>
          <w:rFonts w:ascii="Times New Roman" w:eastAsia="Calibri" w:hAnsi="Times New Roman" w:cs="Times New Roman"/>
          <w:sz w:val="24"/>
          <w:szCs w:val="24"/>
        </w:rPr>
        <w:t xml:space="preserve"> předložení úředního překladu do českého jazyka.</w:t>
      </w:r>
    </w:p>
    <w:p w14:paraId="2FF977AB"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1070B32A"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15. Návrh kandidáta na členství v komisi podle bodu 14 musí obsahovat</w:t>
      </w:r>
    </w:p>
    <w:p w14:paraId="4E961624"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6EDC52A5"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a) název, sídlo a identifikační číslo osoby, bylo-li přiděleno, profesní organizace, která je navrhovatelem kandidáta, a jméno, příjmení, funkci a kontaktní údaje osoby podávající návrh,</w:t>
      </w:r>
    </w:p>
    <w:p w14:paraId="155B6F8B"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FD2D4AD"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b) zdůvodnění návrhu profesní organizací,</w:t>
      </w:r>
    </w:p>
    <w:p w14:paraId="0635DEFF"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5BB890B6"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c) jméno a příjmení kandidáta, datum narození, adresu trvalého bydliště, kontaktní adresu, </w:t>
      </w:r>
      <w:r w:rsidRPr="00450FC7">
        <w:rPr>
          <w:rFonts w:ascii="Times New Roman" w:eastAsia="Calibri" w:hAnsi="Times New Roman" w:cs="Times New Roman"/>
          <w:sz w:val="24"/>
          <w:szCs w:val="24"/>
        </w:rPr>
        <w:br/>
        <w:t>e-mail a telefonní číslo,</w:t>
      </w:r>
    </w:p>
    <w:p w14:paraId="5294792C"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24F96BC5"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d) podrobný profesní životopis kandidáta z oblasti audiovize,</w:t>
      </w:r>
    </w:p>
    <w:p w14:paraId="0FA835CB"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43245C53"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e) písemný souhlas kandidáta s členstvím v komisi spojený s čestným prohlášením, že splňuje předpoklady pro členství v komisi stanovené zákonem č. 496/2012 Sb., ve znění účinném ode dne nabytí účinnosti tohoto zákona, opatřený podpisem kandidáta,</w:t>
      </w:r>
    </w:p>
    <w:p w14:paraId="64F6C31A"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69A7AC50"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f) výpis z rejstříku trestů kandidáta nikoli starší 3 měsíců; pro ověření bezúhonnosti kandidáta, který je občanem České republiky, si Fond vyžádá výpis z rejstříku trestů kandidáta podle jiného právního předpisu, a</w:t>
      </w:r>
    </w:p>
    <w:p w14:paraId="608A5A2B"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36B20D0C" w14:textId="77777777" w:rsidR="00450FC7" w:rsidRPr="00450FC7" w:rsidRDefault="00450FC7" w:rsidP="00450FC7">
      <w:pPr>
        <w:spacing w:after="0" w:line="240" w:lineRule="auto"/>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 xml:space="preserve">g) výpis z evidence trestů kandidáta nebo rovnocenný doklad </w:t>
      </w:r>
      <w:r w:rsidRPr="00450FC7">
        <w:rPr>
          <w:rFonts w:ascii="Times New Roman" w:eastAsia="Calibri" w:hAnsi="Times New Roman" w:cs="Times New Roman"/>
          <w:color w:val="000000"/>
          <w:sz w:val="24"/>
          <w:szCs w:val="24"/>
        </w:rPr>
        <w:t xml:space="preserve">vydaný příslušným soudním nebo správním orgánem jiného státu než České republiky, jehož je kandidát občanem, nebo na jehož území kandidát, který je občanem České </w:t>
      </w:r>
      <w:r w:rsidRPr="00450FC7">
        <w:rPr>
          <w:rFonts w:ascii="Times New Roman" w:eastAsia="Calibri" w:hAnsi="Times New Roman" w:cs="Times New Roman"/>
          <w:sz w:val="24"/>
          <w:szCs w:val="24"/>
        </w:rPr>
        <w:t>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p>
    <w:p w14:paraId="67AB4EA3" w14:textId="77777777" w:rsidR="00450FC7" w:rsidRPr="00450FC7" w:rsidRDefault="00450FC7" w:rsidP="00450FC7">
      <w:pPr>
        <w:spacing w:after="0" w:line="240" w:lineRule="auto"/>
        <w:jc w:val="both"/>
        <w:rPr>
          <w:rFonts w:ascii="Times New Roman" w:eastAsia="Calibri" w:hAnsi="Times New Roman" w:cs="Times New Roman"/>
          <w:sz w:val="24"/>
          <w:szCs w:val="24"/>
        </w:rPr>
      </w:pPr>
    </w:p>
    <w:p w14:paraId="31F4B5C8"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16. Ředitel Fondu nejpozději do 3 týdnů od skončení lhůty k podávání návrhů podle bodu 14 vyřadí návrhy podané osobami, které nejsou k navrhování členů komise oprávněny, návrhy nesplňující náležitosti podle bodu 15 a návrhy odeslané po skončení lhůty k jejich podávání. Ostatní přijaté návrhy doručí ředitel Fondu ministrovi. Fond zveřejňuje přehled kandidatur, které ředitel Fondu nevyřadil podle věty první, prostřednictvím internetových stránek Fondu, a to v rozsahu jména a příjmení kandidáta, identifikace jeho navrhovatele a dokumentu podle bodu 15 písm. d).</w:t>
      </w:r>
    </w:p>
    <w:p w14:paraId="13EE8915"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410DB2C9"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r w:rsidRPr="00450FC7">
        <w:rPr>
          <w:rFonts w:ascii="Times New Roman" w:eastAsia="Calibri" w:hAnsi="Times New Roman" w:cs="Times New Roman"/>
          <w:sz w:val="24"/>
          <w:szCs w:val="24"/>
        </w:rPr>
        <w:t>17. Po jmenování všech členů komise ministrem podle bodů 14 až 16 zvolí komise na svém prvním jednání, které svolá ředitel Fondu, ze svých členů předsedu a místopředsedu. Každý kandidát na místo předsedy a místopředsedy komise musí se svou kandidaturou vyslovit souhlas, a to nejpozději při jednání, při němž se volba koná. Volby se konají za přítomnosti nejméně 3 členů komise tajným hlasováním, předseda a místopředseda komise se volí odděleně. Zvolen je kandidát, který získal většinu hlasů přítomných členů komise. Nezíská-li žádný kandidát většinu hlasů, hlasování se stejnými kandidáty se opakuje. Pokud ani poté nezíská žádný kandidát většinu hlasů přítomných členů komise, volí komise v nové volbě předsedu nebo místopředsedu ze 2 kandidátů, kteří v prvním hlasování předchozí volby získali nejvíce hlasů. Pokud je více kandidátů, kteří se v prvním hlasování umístili na druhém místě se stejným počtem hlasů, hlasuje se v nové volbě o kandidátovi z prvního místa a všech kandidátech z druhého místa. Pokud je více kandidátů, kteří se v prvním hlasování umístili na prvním místě se stejným počtem hlasů, hlasuje se v nové volbě pouze o všech kandidátech z prvního místa.</w:t>
      </w:r>
    </w:p>
    <w:p w14:paraId="45909FC9" w14:textId="77777777" w:rsidR="00450FC7" w:rsidRPr="00450FC7" w:rsidRDefault="00450FC7" w:rsidP="00450FC7">
      <w:pPr>
        <w:spacing w:after="0" w:line="240" w:lineRule="auto"/>
        <w:contextualSpacing/>
        <w:jc w:val="both"/>
        <w:rPr>
          <w:rFonts w:ascii="Times New Roman" w:eastAsia="Calibri" w:hAnsi="Times New Roman" w:cs="Times New Roman"/>
          <w:sz w:val="24"/>
          <w:szCs w:val="24"/>
        </w:rPr>
      </w:pPr>
    </w:p>
    <w:p w14:paraId="584EC8E5" w14:textId="77777777" w:rsidR="00450FC7" w:rsidRPr="00450FC7" w:rsidRDefault="00450FC7" w:rsidP="00450FC7">
      <w:pPr>
        <w:spacing w:after="0" w:line="240" w:lineRule="auto"/>
        <w:jc w:val="both"/>
        <w:rPr>
          <w:rFonts w:ascii="Times New Roman" w:eastAsia="Times New Roman" w:hAnsi="Times New Roman" w:cs="Times New Roman"/>
          <w:i/>
          <w:sz w:val="24"/>
          <w:szCs w:val="24"/>
          <w:lang w:eastAsia="cs-CZ"/>
        </w:rPr>
      </w:pPr>
      <w:r w:rsidRPr="00450FC7">
        <w:rPr>
          <w:rFonts w:ascii="Times New Roman" w:eastAsia="Times New Roman" w:hAnsi="Times New Roman" w:cs="Times New Roman"/>
          <w:sz w:val="24"/>
          <w:szCs w:val="24"/>
          <w:lang w:eastAsia="cs-CZ"/>
        </w:rPr>
        <w:t xml:space="preserve">18. Rada ustavená podle zákona č. 496/2012 Sb., ve znění účinném přede dnem nabytí účinnosti tohoto zákona, rozhoduje pouze o žádostech o podporu kinematografie a žádostech o změnu rozhodnutí o podpoře kinematografie podle zákona č. 496/2012 Sb., ve znění účinném přede dnem nabytí účinnosti tohoto zákona, a to do doby, než budou zvoleni alespoň 3 členové každé z rad podle § 11 odst. 1 písm. c) až f) zákona č. 496/2012 Sb., ve znění účinném ode dne nabytí účinnosti tohoto zákona; výzvy však není oprávněna vyhlašovat. </w:t>
      </w:r>
      <w:r w:rsidRPr="00450FC7">
        <w:rPr>
          <w:rFonts w:ascii="Times New Roman" w:eastAsia="Calibri" w:hAnsi="Times New Roman" w:cs="Times New Roman"/>
          <w:sz w:val="24"/>
          <w:szCs w:val="24"/>
        </w:rPr>
        <w:t xml:space="preserve">Ode dne zvolení alespoň 3 členů některé z </w:t>
      </w:r>
      <w:r w:rsidRPr="00450FC7">
        <w:rPr>
          <w:rFonts w:ascii="Times New Roman" w:eastAsia="Times New Roman" w:hAnsi="Times New Roman" w:cs="Times New Roman"/>
          <w:sz w:val="24"/>
          <w:szCs w:val="24"/>
          <w:lang w:eastAsia="cs-CZ"/>
        </w:rPr>
        <w:t>rad</w:t>
      </w:r>
      <w:r w:rsidRPr="00450FC7">
        <w:rPr>
          <w:rFonts w:ascii="Times New Roman" w:eastAsia="Calibri" w:hAnsi="Times New Roman" w:cs="Times New Roman"/>
          <w:sz w:val="24"/>
          <w:szCs w:val="24"/>
        </w:rPr>
        <w:t xml:space="preserve"> podle § 11 odst. 1 písm. c) až f) zákona č. 496/2012 Sb., ve znění účinném ode dne nabytí účinnosti tohoto zákona, rozhoduje </w:t>
      </w:r>
      <w:r w:rsidRPr="00450FC7">
        <w:rPr>
          <w:rFonts w:ascii="Times New Roman" w:eastAsia="Calibri" w:hAnsi="Times New Roman" w:cs="Times New Roman"/>
          <w:bCs/>
          <w:sz w:val="24"/>
          <w:szCs w:val="24"/>
        </w:rPr>
        <w:t xml:space="preserve">tato </w:t>
      </w:r>
      <w:r w:rsidRPr="00450FC7">
        <w:rPr>
          <w:rFonts w:ascii="Times New Roman" w:eastAsia="Calibri" w:hAnsi="Times New Roman" w:cs="Times New Roman"/>
          <w:sz w:val="24"/>
          <w:szCs w:val="24"/>
        </w:rPr>
        <w:t xml:space="preserve">rada v kategorii podpory, pro kterou byla </w:t>
      </w:r>
      <w:r w:rsidRPr="00450FC7">
        <w:rPr>
          <w:rFonts w:ascii="Times New Roman" w:eastAsia="Calibri" w:hAnsi="Times New Roman" w:cs="Times New Roman"/>
          <w:bCs/>
          <w:sz w:val="24"/>
          <w:szCs w:val="24"/>
        </w:rPr>
        <w:t>zvolena.</w:t>
      </w:r>
      <w:r w:rsidRPr="00450FC7">
        <w:rPr>
          <w:rFonts w:ascii="Times New Roman" w:eastAsia="Calibri" w:hAnsi="Times New Roman" w:cs="Times New Roman"/>
          <w:sz w:val="24"/>
          <w:szCs w:val="24"/>
        </w:rPr>
        <w:t xml:space="preserve"> </w:t>
      </w:r>
    </w:p>
    <w:p w14:paraId="617DE217"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35577196"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r w:rsidRPr="00450FC7">
        <w:rPr>
          <w:rFonts w:ascii="Times New Roman" w:eastAsia="Times New Roman" w:hAnsi="Times New Roman" w:cs="Times New Roman"/>
          <w:sz w:val="24"/>
          <w:szCs w:val="24"/>
          <w:lang w:eastAsia="cs-CZ"/>
        </w:rPr>
        <w:t xml:space="preserve">19. Skončí-li činnost rady ustavené podle zákona č. 496/2012 Sb., ve znění účinném přede dnem nabytí účinnosti tohoto zákona, dříve, než bude rozhodnuto o všech podaných žádostech o podporu, rozhodne o žádostech o podporu a o žádostech o změnu rozhodnutí o podpoře v okruhu podle § 31 odst. 1 písm. a) a b) zákona č. 496/2012 Sb., ve znění účinném ode dne nabytí účinnosti tohoto zákona, v kategorii podpora kinematografie a kategorii podpora animovaných audiovizuálních děl a videoher rada Fondu pro poskytování podpory </w:t>
      </w:r>
      <w:r w:rsidRPr="00450FC7">
        <w:rPr>
          <w:rFonts w:ascii="Times New Roman" w:eastAsia="Times New Roman" w:hAnsi="Times New Roman" w:cs="Times New Roman"/>
          <w:sz w:val="24"/>
          <w:szCs w:val="24"/>
          <w:lang w:eastAsia="cs-CZ"/>
        </w:rPr>
        <w:lastRenderedPageBreak/>
        <w:t>kinematografie a o žádostech o podporu a o žádostech o změnu rozhodnutí o podpoře v okruhu podle § 31 odst. 1 písm. c) až j) zákona č. 496/2012 Sb., ve znění účinném ode dne nabytí účinnosti tohoto zákona, rada Fondu pro poskytování podpory infrastruktury audiovize.</w:t>
      </w:r>
    </w:p>
    <w:p w14:paraId="76AD4A2D"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71039383"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r w:rsidRPr="00450FC7">
        <w:rPr>
          <w:rFonts w:ascii="Times New Roman" w:eastAsia="Calibri" w:hAnsi="Times New Roman" w:cs="Times New Roman"/>
          <w:sz w:val="24"/>
          <w:szCs w:val="24"/>
        </w:rPr>
        <w:t>20. Výbor</w:t>
      </w:r>
      <w:r w:rsidRPr="00450FC7">
        <w:rPr>
          <w:rFonts w:ascii="Times New Roman" w:eastAsia="Times New Roman" w:hAnsi="Times New Roman" w:cs="Times New Roman"/>
          <w:sz w:val="24"/>
          <w:szCs w:val="24"/>
          <w:lang w:eastAsia="cs-CZ"/>
        </w:rPr>
        <w:t xml:space="preserve"> ustavený podle zákona č. 496/2012 Sb., ve znění účinném přede dnem nabytí účinnosti tohoto zákona, vykonává činnost výboru ustaveného podle zákona č. 496/2012 Sb., ve znění účinném ode dne nabytí účinnosti tohoto zákona, do doby, než bude jmenováno alespoň 5 členů výboru podle zákona č. 496/2012 Sb., ve znění účinném ode dne nabytí účinnosti tohoto zákona.</w:t>
      </w:r>
    </w:p>
    <w:p w14:paraId="313EE979"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558F9B8D"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bookmarkStart w:id="13" w:name="_Hlk141099021"/>
      <w:r w:rsidRPr="00450FC7">
        <w:rPr>
          <w:rFonts w:ascii="Times New Roman" w:eastAsia="Times New Roman" w:hAnsi="Times New Roman" w:cs="Times New Roman"/>
          <w:sz w:val="24"/>
          <w:szCs w:val="24"/>
          <w:lang w:eastAsia="cs-CZ"/>
        </w:rPr>
        <w:t xml:space="preserve">21. Komise ustavená podle zákona č. 496/2012 Sb., ve znění účinném přede dnem nabytí účinnosti tohoto zákona, vykonává činnost komise ustavené podle zákona č. 496/2012 Sb., ve znění účinném ode dne nabytí účinnosti tohoto zákona, do doby, než budou jmenováni alespoň 3 členové </w:t>
      </w:r>
      <w:r w:rsidRPr="00450FC7">
        <w:rPr>
          <w:rFonts w:ascii="Times New Roman" w:eastAsia="Calibri" w:hAnsi="Times New Roman" w:cs="Times New Roman"/>
          <w:sz w:val="24"/>
          <w:szCs w:val="24"/>
        </w:rPr>
        <w:t>komise</w:t>
      </w:r>
      <w:r w:rsidRPr="00450FC7">
        <w:rPr>
          <w:rFonts w:ascii="Times New Roman" w:eastAsia="Times New Roman" w:hAnsi="Times New Roman" w:cs="Times New Roman"/>
          <w:sz w:val="24"/>
          <w:szCs w:val="24"/>
          <w:lang w:eastAsia="cs-CZ"/>
        </w:rPr>
        <w:t xml:space="preserve"> podle zákona č. 496/2012 Sb., ve znění účinném ode dne nabytí účinnosti tohoto zákona</w:t>
      </w:r>
      <w:bookmarkEnd w:id="13"/>
      <w:r w:rsidRPr="00450FC7">
        <w:rPr>
          <w:rFonts w:ascii="Times New Roman" w:eastAsia="Times New Roman" w:hAnsi="Times New Roman" w:cs="Times New Roman"/>
          <w:sz w:val="24"/>
          <w:szCs w:val="24"/>
          <w:lang w:eastAsia="cs-CZ"/>
        </w:rPr>
        <w:t>.</w:t>
      </w:r>
    </w:p>
    <w:p w14:paraId="014F4CD7"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5A4374B3"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r w:rsidRPr="00450FC7">
        <w:rPr>
          <w:rFonts w:ascii="Times New Roman" w:eastAsia="Times New Roman" w:hAnsi="Times New Roman" w:cs="Times New Roman"/>
          <w:sz w:val="24"/>
          <w:szCs w:val="24"/>
          <w:lang w:eastAsia="cs-CZ"/>
        </w:rPr>
        <w:t xml:space="preserve">22. Řízení o žádostech o podporu kinematografie podaných na základě výzvy vyhlášené přede dnem nabytí účinnosti tohoto zákona se dokončí a práva a povinnosti s nimi související se posoudí podle zákona č. 496/2012 Sb., ve znění účinném přede dnem nabytí účinnosti tohoto zákona. </w:t>
      </w:r>
      <w:bookmarkStart w:id="14" w:name="_Hlk146896933"/>
      <w:r w:rsidRPr="00450FC7">
        <w:rPr>
          <w:rFonts w:ascii="Times New Roman" w:eastAsia="Times New Roman" w:hAnsi="Times New Roman" w:cs="Times New Roman"/>
          <w:sz w:val="24"/>
          <w:szCs w:val="24"/>
          <w:lang w:eastAsia="cs-CZ"/>
        </w:rPr>
        <w:t>V řízení o žádosti o změnu rozhodnutí, kterým bylo rozhodnuto o žádosti o podporu kinematografie podané na základě výzvy vyhlášené přede dnem nabytí účinnosti tohoto zákona, se postupuje podle zákona č. 496/2012 Sb., ve znění účinném přede dnem nabytí účinnosti tohoto zákona.</w:t>
      </w:r>
    </w:p>
    <w:bookmarkEnd w:id="14"/>
    <w:p w14:paraId="68E0D164" w14:textId="77777777" w:rsidR="00450FC7" w:rsidRPr="00450FC7" w:rsidRDefault="00450FC7" w:rsidP="00450FC7">
      <w:pPr>
        <w:spacing w:after="0" w:line="240" w:lineRule="auto"/>
        <w:contextualSpacing/>
        <w:jc w:val="both"/>
        <w:rPr>
          <w:rFonts w:ascii="Times New Roman" w:eastAsia="Times New Roman" w:hAnsi="Times New Roman" w:cs="Times New Roman"/>
          <w:sz w:val="24"/>
          <w:szCs w:val="24"/>
        </w:rPr>
      </w:pPr>
    </w:p>
    <w:p w14:paraId="13CDD0E2"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bookmarkStart w:id="15" w:name="_Hlk141098902"/>
      <w:r w:rsidRPr="00450FC7">
        <w:rPr>
          <w:rFonts w:ascii="Times New Roman" w:eastAsia="Times New Roman" w:hAnsi="Times New Roman" w:cs="Times New Roman"/>
          <w:sz w:val="24"/>
          <w:szCs w:val="24"/>
          <w:lang w:eastAsia="cs-CZ"/>
        </w:rPr>
        <w:t>23. Expertům jmenovaným přede dnem nabytí účinnosti tohoto zákona zaniká jejich funkce po projednání všech žádostí o podporu kinematografie podaných na základě výzev vyhlášených přede dnem nabytí účinnosti tohoto zákona.</w:t>
      </w:r>
    </w:p>
    <w:p w14:paraId="59D322A0"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13E43AA1" w14:textId="77777777" w:rsidR="00450FC7" w:rsidRPr="00450FC7" w:rsidRDefault="00450FC7" w:rsidP="00450FC7">
      <w:pPr>
        <w:spacing w:after="0" w:line="240" w:lineRule="auto"/>
        <w:jc w:val="both"/>
        <w:rPr>
          <w:rFonts w:ascii="Times New Roman" w:eastAsia="Times New Roman" w:hAnsi="Times New Roman" w:cs="Times New Roman"/>
          <w:color w:val="000000"/>
          <w:sz w:val="24"/>
          <w:szCs w:val="24"/>
          <w:lang w:eastAsia="cs-CZ"/>
        </w:rPr>
      </w:pPr>
      <w:r w:rsidRPr="00450FC7">
        <w:rPr>
          <w:rFonts w:ascii="Times New Roman" w:eastAsia="Times New Roman" w:hAnsi="Times New Roman" w:cs="Times New Roman"/>
          <w:color w:val="000000"/>
          <w:sz w:val="24"/>
          <w:szCs w:val="24"/>
          <w:lang w:eastAsia="cs-CZ"/>
        </w:rPr>
        <w:t>24. Řízení o pobídkových projektech, u kterých byla žádost o registraci pobídkového projektu podána přede dnem nabytí účinnosti tohoto zákona, se dokončí a práva a povinnosti s nimi související se posoudí podle zákona č. 496/2012 Sb., ve znění účinném přede dnem nabytí účinnosti tohoto zákona.</w:t>
      </w:r>
    </w:p>
    <w:p w14:paraId="35A9F88C"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54B0E654"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r w:rsidRPr="00450FC7">
        <w:rPr>
          <w:rFonts w:ascii="Times New Roman" w:eastAsia="Calibri" w:hAnsi="Times New Roman" w:cs="Times New Roman"/>
          <w:sz w:val="24"/>
          <w:szCs w:val="24"/>
        </w:rPr>
        <w:t>25. Ředitel Státního fondu kinematografie, který vykonává funkci ke dni nabytí účinnosti tohoto zákona, vykonává funkci ředitele Fondu podle zákona č. 496/2012 Sb., ve znění účinném ode dne nabytí účinnosti tohoto zákona. Ministerstvo kultury vyhlásí do 3 měsíců ode dne schválení Koncepce rozvoje audiovize podle § 10 odst. 4 zákona č. 496/2012 Sb., ve znění účinném ode dne nabytí účinnosti tohoto zákona, výběrové řízení podle § 12 odst. 1 zákona č. 496/2012 Sb., ve znění účinném ode dne nabytí účinnosti tohoto zákona</w:t>
      </w:r>
    </w:p>
    <w:p w14:paraId="21810BB2"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bookmarkEnd w:id="15"/>
    <w:p w14:paraId="6EAA63B5"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r w:rsidRPr="00450FC7">
        <w:rPr>
          <w:rFonts w:ascii="Times New Roman" w:eastAsia="Times New Roman" w:hAnsi="Times New Roman" w:cs="Times New Roman"/>
          <w:sz w:val="24"/>
          <w:szCs w:val="24"/>
          <w:lang w:eastAsia="cs-CZ"/>
        </w:rPr>
        <w:t>26. Fond zprovozní agendový informační systém Fondu do 31. prosince 2026.</w:t>
      </w:r>
    </w:p>
    <w:p w14:paraId="19C011DD" w14:textId="77777777" w:rsidR="00450FC7" w:rsidRPr="00450FC7" w:rsidRDefault="00450FC7" w:rsidP="00450FC7">
      <w:pPr>
        <w:spacing w:after="0" w:line="240" w:lineRule="auto"/>
        <w:jc w:val="both"/>
        <w:rPr>
          <w:rFonts w:ascii="Times New Roman" w:eastAsia="Times New Roman" w:hAnsi="Times New Roman" w:cs="Times New Roman"/>
          <w:sz w:val="24"/>
          <w:szCs w:val="24"/>
          <w:lang w:eastAsia="cs-CZ"/>
        </w:rPr>
      </w:pPr>
    </w:p>
    <w:p w14:paraId="787A0F8B" w14:textId="77777777" w:rsidR="00450FC7" w:rsidRPr="00450FC7" w:rsidRDefault="00450FC7" w:rsidP="00450FC7">
      <w:pPr>
        <w:spacing w:after="0" w:line="240" w:lineRule="auto"/>
        <w:jc w:val="both"/>
        <w:rPr>
          <w:rFonts w:ascii="Times New Roman" w:eastAsia="Times New Roman" w:hAnsi="Times New Roman" w:cs="Times New Roman"/>
          <w:bCs/>
          <w:sz w:val="24"/>
          <w:szCs w:val="24"/>
          <w:lang w:eastAsia="cs-CZ"/>
        </w:rPr>
      </w:pPr>
      <w:r w:rsidRPr="00450FC7">
        <w:rPr>
          <w:rFonts w:ascii="Times New Roman" w:eastAsia="Times New Roman" w:hAnsi="Times New Roman" w:cs="Times New Roman"/>
          <w:bCs/>
          <w:sz w:val="24"/>
          <w:szCs w:val="24"/>
          <w:lang w:eastAsia="cs-CZ"/>
        </w:rPr>
        <w:t>27. Podání a další úkony podle § 30 odst. 2 zákona č. 496/2012 Sb., ve znění účinném ode dne nabytí účinnosti tohoto zákona, se před zprovozněním agendového informačního systému Fondu činí písemně.</w:t>
      </w:r>
    </w:p>
    <w:p w14:paraId="7DB3338A" w14:textId="77777777" w:rsidR="00450FC7" w:rsidRPr="00450FC7" w:rsidRDefault="00450FC7" w:rsidP="00450FC7">
      <w:pPr>
        <w:spacing w:after="0" w:line="240" w:lineRule="auto"/>
        <w:jc w:val="both"/>
        <w:rPr>
          <w:rFonts w:ascii="Times New Roman" w:eastAsia="Times New Roman" w:hAnsi="Times New Roman" w:cs="Times New Roman"/>
          <w:bCs/>
          <w:sz w:val="24"/>
          <w:szCs w:val="24"/>
          <w:lang w:eastAsia="cs-CZ"/>
        </w:rPr>
      </w:pPr>
    </w:p>
    <w:p w14:paraId="5ECD32A3" w14:textId="77777777" w:rsidR="00450FC7" w:rsidRPr="00450FC7" w:rsidRDefault="00450FC7" w:rsidP="00450FC7">
      <w:pPr>
        <w:spacing w:after="0" w:line="240" w:lineRule="auto"/>
        <w:jc w:val="both"/>
        <w:rPr>
          <w:rFonts w:ascii="Times New Roman" w:eastAsia="Times New Roman" w:hAnsi="Times New Roman" w:cs="Times New Roman"/>
          <w:bCs/>
          <w:sz w:val="24"/>
          <w:szCs w:val="24"/>
          <w:lang w:eastAsia="cs-CZ"/>
        </w:rPr>
      </w:pPr>
      <w:r w:rsidRPr="00450FC7">
        <w:rPr>
          <w:rFonts w:ascii="Times New Roman" w:eastAsia="Times New Roman" w:hAnsi="Times New Roman" w:cs="Times New Roman"/>
          <w:bCs/>
          <w:sz w:val="24"/>
          <w:szCs w:val="24"/>
          <w:lang w:eastAsia="cs-CZ"/>
        </w:rPr>
        <w:t xml:space="preserve">28. Podání a další úkony podle § 30 odst. 2 zákona č. 496/2012 Sb., ve znění účinném ode dne nabytí účinnosti tohoto zákona, vztahující se k řízením zahájeným před zprovozněním agendového informačního systému Fondu, se i po zprovoznění agendového informačního systému Fondu činí písemně. Rovněž ve vztahu k návrhům na členy orgánů podle § 11a, 14, 18 </w:t>
      </w:r>
      <w:r w:rsidRPr="00450FC7">
        <w:rPr>
          <w:rFonts w:ascii="Times New Roman" w:eastAsia="Times New Roman" w:hAnsi="Times New Roman" w:cs="Times New Roman"/>
          <w:bCs/>
          <w:sz w:val="24"/>
          <w:szCs w:val="24"/>
          <w:lang w:eastAsia="cs-CZ"/>
        </w:rPr>
        <w:lastRenderedPageBreak/>
        <w:t>a 47 a k návrhům na hodnotitele podle § 21 zákona č. 496/2012 Sb., ve znění účinném ode dne nabytí účinnosti tohoto zákona, které byly učiněny písemně, se další úkony, které se těchto návrhů týkají, i po zprovoznění agendového informačního systému Fondu činí písemně. Od okamžiku zprovoznění agendového informačního systému Fondu lze veškerá podání a úkony vymezené v tomto bodu činit rovněž prostřednictvím agendového informačního systému Fondu v souladu s § 30 zákona č. 496/2012 Sb., ve znění účinném ode dne nabytí účinnosti tohoto zákona.</w:t>
      </w:r>
    </w:p>
    <w:p w14:paraId="011C7AA6" w14:textId="77777777" w:rsidR="00450FC7" w:rsidRPr="00450FC7" w:rsidRDefault="00450FC7" w:rsidP="00450FC7">
      <w:pPr>
        <w:spacing w:after="0" w:line="240" w:lineRule="auto"/>
        <w:jc w:val="both"/>
        <w:rPr>
          <w:rFonts w:ascii="Times New Roman" w:eastAsia="Times New Roman" w:hAnsi="Times New Roman" w:cs="Times New Roman"/>
          <w:bCs/>
          <w:sz w:val="24"/>
          <w:szCs w:val="24"/>
          <w:lang w:eastAsia="cs-CZ"/>
        </w:rPr>
      </w:pPr>
    </w:p>
    <w:p w14:paraId="3C99E734" w14:textId="77777777" w:rsidR="00450FC7" w:rsidRPr="00450FC7" w:rsidRDefault="00450FC7" w:rsidP="00450FC7">
      <w:pPr>
        <w:spacing w:after="0" w:line="240" w:lineRule="auto"/>
        <w:jc w:val="both"/>
        <w:rPr>
          <w:rFonts w:ascii="Times New Roman" w:eastAsia="Times New Roman" w:hAnsi="Times New Roman" w:cs="Times New Roman"/>
          <w:bCs/>
          <w:sz w:val="24"/>
          <w:szCs w:val="24"/>
          <w:lang w:eastAsia="cs-CZ"/>
        </w:rPr>
      </w:pPr>
      <w:r w:rsidRPr="00450FC7">
        <w:rPr>
          <w:rFonts w:ascii="Times New Roman" w:eastAsia="Times New Roman" w:hAnsi="Times New Roman" w:cs="Times New Roman"/>
          <w:sz w:val="24"/>
          <w:szCs w:val="24"/>
          <w:lang w:eastAsia="cs-CZ"/>
        </w:rPr>
        <w:t xml:space="preserve">29. V rámci zpracování střednědobých výhledů státního rozpočtu dojde k úpravě </w:t>
      </w:r>
      <w:r w:rsidRPr="00450FC7">
        <w:rPr>
          <w:rFonts w:ascii="Times New Roman" w:eastAsia="Times New Roman" w:hAnsi="Times New Roman" w:cs="Times New Roman"/>
          <w:color w:val="000000"/>
          <w:sz w:val="24"/>
          <w:szCs w:val="24"/>
          <w:lang w:eastAsia="cs-CZ"/>
        </w:rPr>
        <w:t>příjmů a výdajů v souladu s ustanovením § 24a zákona č. 496/2012 Sb., ve znění účinném ode dne nabytí účinnosti tohoto zákona.</w:t>
      </w:r>
    </w:p>
    <w:p w14:paraId="774798DE" w14:textId="77777777" w:rsidR="00450FC7" w:rsidRPr="00450FC7" w:rsidRDefault="00450FC7" w:rsidP="00450FC7">
      <w:pPr>
        <w:spacing w:after="0" w:line="240" w:lineRule="auto"/>
        <w:contextualSpacing/>
        <w:jc w:val="both"/>
        <w:rPr>
          <w:rFonts w:ascii="Times New Roman" w:eastAsia="Times New Roman" w:hAnsi="Times New Roman" w:cs="Times New Roman"/>
          <w:sz w:val="24"/>
          <w:szCs w:val="24"/>
        </w:rPr>
      </w:pPr>
    </w:p>
    <w:p w14:paraId="10C0864B" w14:textId="77777777" w:rsidR="00450FC7" w:rsidRPr="00450FC7" w:rsidRDefault="00450FC7" w:rsidP="00450FC7">
      <w:pPr>
        <w:spacing w:after="0" w:line="240" w:lineRule="auto"/>
        <w:contextualSpacing/>
        <w:jc w:val="both"/>
        <w:rPr>
          <w:rFonts w:ascii="Times New Roman" w:eastAsia="Calibri" w:hAnsi="Times New Roman" w:cs="Times New Roman"/>
          <w:bCs/>
          <w:sz w:val="24"/>
          <w:szCs w:val="24"/>
        </w:rPr>
      </w:pPr>
      <w:r w:rsidRPr="00450FC7">
        <w:rPr>
          <w:rFonts w:ascii="Times New Roman" w:eastAsia="Calibri" w:hAnsi="Times New Roman" w:cs="Times New Roman"/>
          <w:bCs/>
          <w:sz w:val="24"/>
          <w:szCs w:val="24"/>
        </w:rPr>
        <w:t xml:space="preserve">30. Výše každoročně poskytované dotace na filmové pobídky podle § 24 odst. 1 písm. n) </w:t>
      </w:r>
      <w:bookmarkStart w:id="16" w:name="_Hlk147746840"/>
      <w:r w:rsidRPr="00450FC7">
        <w:rPr>
          <w:rFonts w:ascii="Times New Roman" w:eastAsia="Calibri" w:hAnsi="Times New Roman" w:cs="Times New Roman"/>
          <w:bCs/>
          <w:sz w:val="24"/>
          <w:szCs w:val="24"/>
        </w:rPr>
        <w:t>zákona č. 496/2012 Sb., ve znění účinném ode dne nabytí účinnosti tohoto zákona</w:t>
      </w:r>
      <w:bookmarkEnd w:id="16"/>
      <w:r w:rsidRPr="00450FC7">
        <w:rPr>
          <w:rFonts w:ascii="Times New Roman" w:eastAsia="Calibri" w:hAnsi="Times New Roman" w:cs="Times New Roman"/>
          <w:bCs/>
          <w:sz w:val="24"/>
          <w:szCs w:val="24"/>
        </w:rPr>
        <w:t>, musí pro roky 2026 a 2027 odpovídat minimálně sedminásobku příjmů Fondu z audiovizuálních poplatků za kalendářní rok předcházející kalendářnímu roku, ve kterém se sestavuje rozpočet Fondu na roky 2026 a 2027.</w:t>
      </w:r>
    </w:p>
    <w:p w14:paraId="44ECB8A6" w14:textId="77777777" w:rsidR="00450FC7" w:rsidRPr="00450FC7" w:rsidRDefault="00450FC7" w:rsidP="00450FC7">
      <w:pPr>
        <w:spacing w:after="0" w:line="240" w:lineRule="auto"/>
        <w:contextualSpacing/>
        <w:jc w:val="both"/>
        <w:rPr>
          <w:rFonts w:ascii="Times New Roman" w:eastAsia="Calibri" w:hAnsi="Times New Roman" w:cs="Times New Roman"/>
          <w:bCs/>
          <w:sz w:val="24"/>
          <w:szCs w:val="24"/>
        </w:rPr>
      </w:pPr>
    </w:p>
    <w:p w14:paraId="48748422" w14:textId="77777777" w:rsidR="00450FC7" w:rsidRPr="00450FC7" w:rsidRDefault="00450FC7" w:rsidP="00450FC7">
      <w:pPr>
        <w:spacing w:after="0" w:line="240" w:lineRule="auto"/>
        <w:contextualSpacing/>
        <w:jc w:val="both"/>
        <w:rPr>
          <w:rFonts w:ascii="Times New Roman" w:eastAsia="Calibri" w:hAnsi="Times New Roman" w:cs="Times New Roman"/>
          <w:bCs/>
          <w:color w:val="000000"/>
          <w:sz w:val="24"/>
          <w:szCs w:val="24"/>
        </w:rPr>
      </w:pPr>
      <w:r w:rsidRPr="00450FC7">
        <w:rPr>
          <w:rFonts w:ascii="Times New Roman" w:eastAsia="Calibri" w:hAnsi="Times New Roman" w:cs="Times New Roman"/>
          <w:bCs/>
          <w:color w:val="000000"/>
          <w:sz w:val="24"/>
          <w:szCs w:val="24"/>
        </w:rPr>
        <w:t>31. Pro poplatkové povinnosti u audiovizuálního poplatku za poplatková období započaté přede dnem nabytí účinnosti tohoto zákona, jakož i pro práva a povinnosti s nimi související se použije zákon č. 496/2012 Sb., ve znění účinném přede dnem nabytí účinnosti tohoto zákona.</w:t>
      </w:r>
    </w:p>
    <w:p w14:paraId="38FDDF4C" w14:textId="77777777" w:rsidR="00450FC7" w:rsidRPr="00450FC7" w:rsidRDefault="00450FC7" w:rsidP="00450FC7">
      <w:pPr>
        <w:spacing w:after="0" w:line="240" w:lineRule="auto"/>
        <w:contextualSpacing/>
        <w:jc w:val="both"/>
        <w:rPr>
          <w:rFonts w:ascii="Times New Roman" w:eastAsia="Calibri" w:hAnsi="Times New Roman" w:cs="Times New Roman"/>
          <w:bCs/>
          <w:color w:val="000000"/>
          <w:sz w:val="24"/>
          <w:szCs w:val="24"/>
        </w:rPr>
      </w:pPr>
    </w:p>
    <w:p w14:paraId="7E6C435E" w14:textId="77777777" w:rsidR="00A466FE" w:rsidRPr="00450FC7" w:rsidRDefault="00450FC7" w:rsidP="00450FC7">
      <w:pPr>
        <w:spacing w:after="0" w:line="240" w:lineRule="auto"/>
        <w:contextualSpacing/>
        <w:jc w:val="both"/>
        <w:rPr>
          <w:rFonts w:ascii="Times New Roman" w:eastAsia="Calibri" w:hAnsi="Times New Roman" w:cs="Times New Roman"/>
          <w:bCs/>
          <w:color w:val="000000"/>
          <w:sz w:val="24"/>
          <w:szCs w:val="24"/>
        </w:rPr>
      </w:pPr>
      <w:r w:rsidRPr="00450FC7">
        <w:rPr>
          <w:rFonts w:ascii="Times New Roman" w:eastAsia="Calibri" w:hAnsi="Times New Roman" w:cs="Times New Roman"/>
          <w:bCs/>
          <w:color w:val="000000"/>
          <w:sz w:val="24"/>
          <w:szCs w:val="24"/>
        </w:rPr>
        <w:t>32. Audiovizuální poplatek tvrzený poplatníkem nebo plátcem v poplatkovém přiznání podaném přede dnem nabytí účinnosti tohoto zákona se považuje za vyměřený dnem nabytí účinnosti tohoto zákona, a to ve výši v něm tvrzené, pokud ke dni účinnosti zákona tento poplatek není stanoven a pokud v tento den běží lhůta pro stanovení poplatku.</w:t>
      </w:r>
    </w:p>
    <w:sectPr w:rsidR="00A466FE" w:rsidRPr="00450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C7"/>
    <w:rsid w:val="00450FC7"/>
    <w:rsid w:val="008A18C9"/>
    <w:rsid w:val="008A20F0"/>
    <w:rsid w:val="00A466FE"/>
    <w:rsid w:val="00D60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D9F"/>
  <w15:chartTrackingRefBased/>
  <w15:docId w15:val="{56067829-2F8F-4629-B9B2-0F1161BB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3715</Words>
  <Characters>21919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Houdková Lenka</dc:creator>
  <cp:keywords/>
  <dc:description/>
  <cp:lastModifiedBy>Reem Suková</cp:lastModifiedBy>
  <cp:revision>2</cp:revision>
  <dcterms:created xsi:type="dcterms:W3CDTF">2024-12-30T08:51:00Z</dcterms:created>
  <dcterms:modified xsi:type="dcterms:W3CDTF">2024-12-30T08:51:00Z</dcterms:modified>
</cp:coreProperties>
</file>